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1F26" w14:textId="4915FDF6" w:rsidR="007B14F8" w:rsidRPr="004E4163" w:rsidRDefault="001E1345">
      <w:pPr>
        <w:rPr>
          <w:b/>
          <w:bCs/>
          <w:sz w:val="28"/>
          <w:szCs w:val="28"/>
        </w:rPr>
      </w:pPr>
      <w:r w:rsidRPr="004E4163">
        <w:rPr>
          <w:b/>
          <w:bCs/>
          <w:sz w:val="28"/>
          <w:szCs w:val="28"/>
        </w:rPr>
        <w:t>Pavao Pavličić, Trojica u Trnju</w:t>
      </w:r>
    </w:p>
    <w:p w14:paraId="6BBCB303" w14:textId="41C1A122" w:rsidR="004E4163" w:rsidRDefault="004E4163">
      <w:r>
        <w:t xml:space="preserve">Odgojno-obrazovni ishodi na razini predmetnoga kurikuluma: </w:t>
      </w:r>
    </w:p>
    <w:p w14:paraId="7711874C" w14:textId="77777777" w:rsidR="004E4163" w:rsidRPr="004E4163" w:rsidRDefault="004E4163" w:rsidP="004E4163">
      <w:pPr>
        <w:spacing w:line="256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r w:rsidRPr="004E4163">
        <w:rPr>
          <w:b/>
          <w:color w:val="000000" w:themeColor="text1"/>
        </w:rPr>
        <w:t>OŠ HJ B.5.1.</w:t>
      </w:r>
      <w:r w:rsidRPr="004E4163">
        <w:rPr>
          <w:rFonts w:eastAsia="Times New Roman"/>
          <w:sz w:val="18"/>
          <w:szCs w:val="18"/>
          <w:lang w:eastAsia="hr-HR"/>
        </w:rPr>
        <w:t xml:space="preserve"> Učenik obrazlaže doživljaj književnoga teksta, objašnjava uočene ideje povezujući tekst sa svijetom oko sebe.</w:t>
      </w:r>
    </w:p>
    <w:p w14:paraId="380574DD" w14:textId="77777777" w:rsidR="004E4163" w:rsidRPr="004E4163" w:rsidRDefault="004E4163" w:rsidP="004E4163">
      <w:pPr>
        <w:spacing w:line="256" w:lineRule="auto"/>
        <w:rPr>
          <w:rFonts w:eastAsia="Times New Roman"/>
          <w:sz w:val="18"/>
          <w:szCs w:val="18"/>
          <w:lang w:eastAsia="hr-HR"/>
        </w:rPr>
      </w:pPr>
      <w:r w:rsidRPr="004E4163">
        <w:rPr>
          <w:b/>
          <w:color w:val="000000" w:themeColor="text1"/>
        </w:rPr>
        <w:t xml:space="preserve">OŠ HJ B.5.2. </w:t>
      </w:r>
      <w:r w:rsidRPr="004E4163">
        <w:rPr>
          <w:rFonts w:eastAsia="Times New Roman"/>
          <w:sz w:val="18"/>
          <w:szCs w:val="18"/>
          <w:lang w:eastAsia="hr-HR"/>
        </w:rPr>
        <w:t>Učenik razlikuje temeljna žanrovska obilježja književnoga teksta.</w:t>
      </w:r>
    </w:p>
    <w:p w14:paraId="322824BC" w14:textId="77777777" w:rsidR="004E4163" w:rsidRPr="004E4163" w:rsidRDefault="004E4163" w:rsidP="004E4163">
      <w:pPr>
        <w:spacing w:line="256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r w:rsidRPr="004E4163">
        <w:rPr>
          <w:b/>
        </w:rPr>
        <w:t>OŠ HJ B.5.4.</w:t>
      </w:r>
      <w:r w:rsidRPr="004E4163">
        <w:rPr>
          <w:rFonts w:eastAsia="Times New Roman" w:cstheme="minorHAnsi"/>
          <w:sz w:val="18"/>
          <w:szCs w:val="18"/>
          <w:lang w:eastAsia="hr-HR"/>
        </w:rPr>
        <w:t xml:space="preserve"> Učenik se stvaralački izražava prema vlastitome interesu potaknut različitim iskustvima i doživljajima književnoga teksta.</w:t>
      </w:r>
    </w:p>
    <w:p w14:paraId="30B835CC" w14:textId="77777777" w:rsidR="004E4163" w:rsidRDefault="004E4163"/>
    <w:p w14:paraId="3CB775EE" w14:textId="15340B41" w:rsidR="001E1345" w:rsidRPr="001E1345" w:rsidRDefault="001E1345" w:rsidP="001E1345">
      <w:pPr>
        <w:rPr>
          <w:color w:val="4472C4" w:themeColor="accent1"/>
        </w:rPr>
      </w:pPr>
      <w:r w:rsidRPr="001E1345">
        <w:rPr>
          <w:color w:val="4472C4" w:themeColor="accent1"/>
        </w:rPr>
        <w:t>1. aktivnost – Predviđanje prije čitanja književnoga djela</w:t>
      </w:r>
    </w:p>
    <w:p w14:paraId="468F78A1" w14:textId="4668DF95" w:rsidR="001E1345" w:rsidRDefault="001E1345" w:rsidP="001E1345">
      <w:pPr>
        <w:rPr>
          <w:color w:val="000000"/>
        </w:rPr>
      </w:pPr>
      <w:r>
        <w:rPr>
          <w:color w:val="000000"/>
        </w:rPr>
        <w:t xml:space="preserve">Učenici predviđaju o čemu će govoriti roman ako je naslov romana TROJICA U TRNJU. </w:t>
      </w:r>
    </w:p>
    <w:p w14:paraId="40562069" w14:textId="5C09C876" w:rsidR="001E1345" w:rsidRDefault="001E1345" w:rsidP="001E1345">
      <w:pPr>
        <w:rPr>
          <w:color w:val="000000"/>
        </w:rPr>
      </w:pPr>
      <w:r>
        <w:rPr>
          <w:color w:val="000000"/>
        </w:rPr>
        <w:t>Učitelj učenicima piše naslov na ploču velikim tiskanim slovima kako bi bilo zanimljivije ili im pokazuje naslovnicu knjig</w:t>
      </w:r>
      <w:r w:rsidR="00A63D52">
        <w:rPr>
          <w:color w:val="000000"/>
        </w:rPr>
        <w:t>e</w:t>
      </w:r>
      <w:r>
        <w:rPr>
          <w:color w:val="000000"/>
        </w:rPr>
        <w:t xml:space="preserve">. </w:t>
      </w:r>
    </w:p>
    <w:p w14:paraId="7A62BAF5" w14:textId="657907AA" w:rsidR="001E1345" w:rsidRPr="001E1345" w:rsidRDefault="001E1345" w:rsidP="001E1345">
      <w:pPr>
        <w:rPr>
          <w:i/>
          <w:iCs/>
          <w:color w:val="4472C4" w:themeColor="accent1"/>
        </w:rPr>
      </w:pPr>
      <w:r w:rsidRPr="001E1345">
        <w:rPr>
          <w:color w:val="4472C4" w:themeColor="accent1"/>
        </w:rPr>
        <w:t xml:space="preserve">2. aktivnost - Objašnjavanje naslova romana </w:t>
      </w:r>
      <w:r w:rsidRPr="001E1345">
        <w:rPr>
          <w:i/>
          <w:iCs/>
          <w:color w:val="4472C4" w:themeColor="accent1"/>
        </w:rPr>
        <w:t>Trojica u Trnju</w:t>
      </w:r>
    </w:p>
    <w:p w14:paraId="6F280050" w14:textId="35F9D089" w:rsidR="001E1345" w:rsidRPr="001E1345" w:rsidRDefault="001E1345" w:rsidP="001E1345">
      <w:pPr>
        <w:rPr>
          <w:color w:val="000000"/>
        </w:rPr>
      </w:pPr>
      <w:r>
        <w:rPr>
          <w:color w:val="000000"/>
        </w:rPr>
        <w:t xml:space="preserve">Učenici na satu interpretacije književnoga djela objašnjavaju naslov i čitaju svoja predviđanja. </w:t>
      </w:r>
    </w:p>
    <w:p w14:paraId="38AB3739" w14:textId="69C572AC" w:rsidR="001E1345" w:rsidRPr="001E1345" w:rsidRDefault="001E1345" w:rsidP="001E1345">
      <w:pPr>
        <w:rPr>
          <w:color w:val="4472C4" w:themeColor="accent1"/>
        </w:rPr>
      </w:pPr>
      <w:r w:rsidRPr="001E1345">
        <w:rPr>
          <w:color w:val="4472C4" w:themeColor="accent1"/>
        </w:rPr>
        <w:t xml:space="preserve">3. aktivnost - Predlaganje novog naslova </w:t>
      </w:r>
    </w:p>
    <w:p w14:paraId="1B72670B" w14:textId="7D49B4DE" w:rsidR="001E1345" w:rsidRDefault="001E1345" w:rsidP="001E1345">
      <w:pPr>
        <w:rPr>
          <w:color w:val="000000"/>
        </w:rPr>
      </w:pPr>
      <w:r>
        <w:rPr>
          <w:color w:val="000000"/>
        </w:rPr>
        <w:t>Učenici u paru razgovaraju i zapisuju svoje prijedloge naslova romana.</w:t>
      </w:r>
    </w:p>
    <w:p w14:paraId="57EB9BC3" w14:textId="544713EF" w:rsidR="001E1345" w:rsidRPr="001E1345" w:rsidRDefault="001E1345" w:rsidP="001E1345">
      <w:pPr>
        <w:rPr>
          <w:i/>
          <w:iCs/>
          <w:color w:val="4472C4" w:themeColor="accent1"/>
        </w:rPr>
      </w:pPr>
      <w:r w:rsidRPr="001E1345">
        <w:rPr>
          <w:color w:val="4472C4" w:themeColor="accent1"/>
        </w:rPr>
        <w:t xml:space="preserve">4. aktivnost - Igra </w:t>
      </w:r>
      <w:r w:rsidRPr="001E1345">
        <w:rPr>
          <w:i/>
          <w:iCs/>
          <w:color w:val="4472C4" w:themeColor="accent1"/>
        </w:rPr>
        <w:t>Tko sam ja?</w:t>
      </w:r>
    </w:p>
    <w:p w14:paraId="04C36102" w14:textId="1ED584C1" w:rsidR="001E1345" w:rsidRDefault="001E1345" w:rsidP="001E1345">
      <w:pPr>
        <w:rPr>
          <w:color w:val="000000"/>
        </w:rPr>
      </w:pPr>
      <w:r w:rsidRPr="001E1345">
        <w:rPr>
          <w:color w:val="000000"/>
        </w:rPr>
        <w:t>Jedan učenik izlazi iz učionice, a razred se dogovara koja će biti osoba iz romana</w:t>
      </w:r>
      <w:r>
        <w:rPr>
          <w:color w:val="000000"/>
        </w:rPr>
        <w:t xml:space="preserve"> učenik koji je izašao iz učionice</w:t>
      </w:r>
      <w:r w:rsidRPr="001E1345">
        <w:rPr>
          <w:color w:val="000000"/>
        </w:rPr>
        <w:t>. Učenik se vraća u učionicu i postavlja pitanja na osnovu kojih zaključuje koji je lik iz romana.</w:t>
      </w:r>
    </w:p>
    <w:p w14:paraId="0052941E" w14:textId="62DAA69F" w:rsidR="001E1345" w:rsidRPr="001E1345" w:rsidRDefault="001E1345" w:rsidP="001E1345">
      <w:pPr>
        <w:rPr>
          <w:color w:val="000000"/>
        </w:rPr>
      </w:pPr>
      <w:r>
        <w:rPr>
          <w:color w:val="000000"/>
        </w:rPr>
        <w:t xml:space="preserve">Moguća pitanja: Jesam li dijete? Jesam li odrasla osoba? Živim li u Trnju? Živim li u Dugavama? Jesam li opljačkao banku? </w:t>
      </w:r>
    </w:p>
    <w:p w14:paraId="2CB069D0" w14:textId="43CE10D7" w:rsidR="004E4163" w:rsidRDefault="004E4163" w:rsidP="001E1345">
      <w:pPr>
        <w:rPr>
          <w:color w:val="4472C4" w:themeColor="accent1"/>
        </w:rPr>
      </w:pPr>
      <w:r>
        <w:rPr>
          <w:color w:val="4472C4" w:themeColor="accent1"/>
        </w:rPr>
        <w:t xml:space="preserve">5. aktivnost – Lektira iz vrećice </w:t>
      </w:r>
    </w:p>
    <w:p w14:paraId="775D6471" w14:textId="77777777" w:rsidR="004E4163" w:rsidRPr="00AD1F99" w:rsidRDefault="004E4163" w:rsidP="004E4163">
      <w:pPr>
        <w:rPr>
          <w:b/>
          <w:bCs/>
        </w:rPr>
      </w:pPr>
      <w:r w:rsidRPr="00AD1F99">
        <w:rPr>
          <w:b/>
          <w:bCs/>
        </w:rPr>
        <w:t xml:space="preserve">Lektira iz vrećice </w:t>
      </w:r>
    </w:p>
    <w:p w14:paraId="54E330D2" w14:textId="53FDC31D" w:rsidR="004E4163" w:rsidRDefault="004E4163" w:rsidP="004E4163">
      <w:r>
        <w:t xml:space="preserve">Učenici rade zadatke kod kuće, a obavljene zadatke prikazuju na satu interpretacije. </w:t>
      </w:r>
    </w:p>
    <w:p w14:paraId="2AD4C62D" w14:textId="77777777" w:rsidR="004E4163" w:rsidRDefault="004E4163" w:rsidP="004E4163">
      <w:r>
        <w:t xml:space="preserve">Zadatci kod kuće: </w:t>
      </w:r>
    </w:p>
    <w:p w14:paraId="3FC376AD" w14:textId="77777777" w:rsidR="004E4163" w:rsidRDefault="004E4163" w:rsidP="004E4163">
      <w:r>
        <w:t xml:space="preserve">1. Pročitati književno djelo u zadanom roku. </w:t>
      </w:r>
    </w:p>
    <w:p w14:paraId="48ACABE1" w14:textId="77777777" w:rsidR="004E4163" w:rsidRDefault="004E4163" w:rsidP="004E4163">
      <w:r>
        <w:t xml:space="preserve">2. Nabaviti papirnatu vrećicu. </w:t>
      </w:r>
    </w:p>
    <w:p w14:paraId="234AB932" w14:textId="77777777" w:rsidR="004E4163" w:rsidRDefault="004E4163" w:rsidP="004E4163">
      <w:r>
        <w:t xml:space="preserve">3. Prednju stranu papirnate vrećice oslikati kao naslovnicu pročitanog djela (ispisati naslov i ime pisca). Možete pisati/crtati na vrećici ili na posebnom papiru kojeg po završetku rada zalijepite na papirnatu vrećicu. </w:t>
      </w:r>
    </w:p>
    <w:p w14:paraId="04AF8092" w14:textId="77777777" w:rsidR="004E4163" w:rsidRDefault="004E4163" w:rsidP="004E4163">
      <w:r>
        <w:t xml:space="preserve">Na suprotnoj strani papirnate vrećice treba zapisati: kratak sadržaj, osobine likova, usporedbe sebe i glavnog lika i slično. </w:t>
      </w:r>
    </w:p>
    <w:p w14:paraId="5BE40680" w14:textId="77777777" w:rsidR="004E4163" w:rsidRDefault="004E4163" w:rsidP="004E4163">
      <w:r>
        <w:t xml:space="preserve">Bočne strane papirnate vrećice: Na jednoj bočnoj strani treba napisati mjesto i vrijeme radnje (u zagradi navesti dijelove rečenice iz romana kao dokaz), na suprotnoj bočnoj strani napisati mišljenje o pročitanom djelu. </w:t>
      </w:r>
    </w:p>
    <w:p w14:paraId="55DA55CF" w14:textId="77777777" w:rsidR="004E4163" w:rsidRDefault="004E4163" w:rsidP="004E4163">
      <w:r>
        <w:lastRenderedPageBreak/>
        <w:t xml:space="preserve">4. Nakon izrade stranica vrećice u papirnatu vrećicu treba staviti 10 predmeta (mogu biti predmeti ili crteži predmeta). Predmeti mogu biti različiti. U vrećici se može nalaziti sve što se može pronaći, a da su ih likovi koristili u djelu ili da se ti predmeti mogu povezati s likom. </w:t>
      </w:r>
    </w:p>
    <w:p w14:paraId="341AC2F6" w14:textId="4933143D" w:rsidR="004E4163" w:rsidRDefault="004E4163" w:rsidP="004E4163">
      <w:r>
        <w:t>Rad u školi: Učenici iz vrećice vade predmete i pričaju o njima – gdje su se pojavili i čemu služe. S pomoć odabranih predmeta ostalim učenicima u razredu predstavlja se književno djelo. Potrebno je ispričati gdje se predmet pojavljuje u radnji književna djela i čemu služi te objasniti zašto je važan i zašto je odabran.</w:t>
      </w:r>
    </w:p>
    <w:p w14:paraId="479C46CB" w14:textId="574F2EE9" w:rsidR="004E4163" w:rsidRDefault="004E4163" w:rsidP="004E4163">
      <w:r>
        <w:rPr>
          <w:noProof/>
        </w:rPr>
        <w:drawing>
          <wp:inline distT="0" distB="0" distL="0" distR="0" wp14:anchorId="5F0DC904" wp14:editId="213E7CFA">
            <wp:extent cx="2894829" cy="3641725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t="900" r="6666" b="35200"/>
                    <a:stretch/>
                  </pic:blipFill>
                  <pic:spPr bwMode="auto">
                    <a:xfrm flipH="1">
                      <a:off x="0" y="0"/>
                      <a:ext cx="3019508" cy="379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8B0EE2" wp14:editId="3540FDC2">
            <wp:extent cx="2722545" cy="3632200"/>
            <wp:effectExtent l="0" t="0" r="190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83" cy="364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8F354" w14:textId="77777777" w:rsidR="004E4163" w:rsidRDefault="004E4163" w:rsidP="001E1345">
      <w:pPr>
        <w:rPr>
          <w:color w:val="4472C4" w:themeColor="accent1"/>
        </w:rPr>
      </w:pPr>
    </w:p>
    <w:p w14:paraId="613A2E31" w14:textId="1A93A1BC" w:rsidR="001E1345" w:rsidRPr="004E4163" w:rsidRDefault="004E4163" w:rsidP="001E1345">
      <w:pPr>
        <w:rPr>
          <w:color w:val="4472C4" w:themeColor="accent1"/>
        </w:rPr>
      </w:pPr>
      <w:r w:rsidRPr="004E4163">
        <w:rPr>
          <w:color w:val="4472C4" w:themeColor="accent1"/>
        </w:rPr>
        <w:t>6</w:t>
      </w:r>
      <w:r w:rsidR="001E1345" w:rsidRPr="004E4163">
        <w:rPr>
          <w:color w:val="4472C4" w:themeColor="accent1"/>
        </w:rPr>
        <w:t xml:space="preserve">. aktivnost – </w:t>
      </w:r>
      <w:r w:rsidRPr="004E4163">
        <w:rPr>
          <w:color w:val="4472C4" w:themeColor="accent1"/>
        </w:rPr>
        <w:t>Što mislim o dječacima?</w:t>
      </w:r>
    </w:p>
    <w:p w14:paraId="6E190B7B" w14:textId="7EEAD389" w:rsidR="001E1345" w:rsidRDefault="001E1345" w:rsidP="001E1345">
      <w:pPr>
        <w:rPr>
          <w:color w:val="000000"/>
        </w:rPr>
      </w:pPr>
      <w:r>
        <w:rPr>
          <w:color w:val="000000"/>
        </w:rPr>
        <w:t>Učenici u paru razgovaraju iznose svoje mišljenje o ponašanju dječaka. Jesu li trebali loviti lopove? Kako bi se oni ponašali kad bi vidjeli pljačku? Što misle je li Hrvoje dobro postupio?</w:t>
      </w:r>
    </w:p>
    <w:p w14:paraId="11C237BE" w14:textId="2B27A041" w:rsidR="004E4163" w:rsidRDefault="004E4163" w:rsidP="001E1345">
      <w:r>
        <w:rPr>
          <w:color w:val="000000"/>
        </w:rPr>
        <w:t xml:space="preserve">Učenici iznose svoja razmišljanja i raspravljaju s ostalim učenicima u razredu. </w:t>
      </w:r>
    </w:p>
    <w:sectPr w:rsidR="004E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618"/>
    <w:multiLevelType w:val="hybridMultilevel"/>
    <w:tmpl w:val="82BC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45"/>
    <w:rsid w:val="001E1345"/>
    <w:rsid w:val="004E4163"/>
    <w:rsid w:val="007B14F8"/>
    <w:rsid w:val="00A63D52"/>
    <w:rsid w:val="00A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2ECF"/>
  <w15:chartTrackingRefBased/>
  <w15:docId w15:val="{6B36FA20-0E68-4FED-B094-6D32204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Marguš</dc:creator>
  <cp:keywords/>
  <dc:description/>
  <cp:lastModifiedBy>Nada Marguš</cp:lastModifiedBy>
  <cp:revision>4</cp:revision>
  <dcterms:created xsi:type="dcterms:W3CDTF">2021-06-06T20:04:00Z</dcterms:created>
  <dcterms:modified xsi:type="dcterms:W3CDTF">2021-06-06T22:09:00Z</dcterms:modified>
</cp:coreProperties>
</file>