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48AE" w:rsidRDefault="003848AE" w:rsidP="009A2D24">
      <w:pPr>
        <w:spacing w:after="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OSNOVNA ŠKOLA MIROSLAVA KRLEŽE</w:t>
      </w:r>
    </w:p>
    <w:p w:rsidR="003848AE" w:rsidRDefault="003848AE" w:rsidP="009A2D24">
      <w:pPr>
        <w:spacing w:after="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ČEPIN, Kralja Zvonimira 100.</w:t>
      </w:r>
    </w:p>
    <w:p w:rsidR="003848AE" w:rsidRDefault="003848AE" w:rsidP="009A2D24">
      <w:pPr>
        <w:spacing w:after="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RKP: 9600</w:t>
      </w:r>
    </w:p>
    <w:p w:rsidR="003848AE" w:rsidRDefault="003848AE" w:rsidP="009A2D24">
      <w:pPr>
        <w:spacing w:after="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OIB: 99061834293</w:t>
      </w:r>
    </w:p>
    <w:p w:rsidR="002C6014" w:rsidRDefault="002C6014" w:rsidP="009A2D24">
      <w:pPr>
        <w:spacing w:after="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 xml:space="preserve">Klasa: </w:t>
      </w:r>
      <w:r w:rsidR="008B0323">
        <w:rPr>
          <w:rFonts w:ascii="Calibri" w:eastAsia="Times New Roman" w:hAnsi="Calibri" w:cs="Calibri"/>
          <w:b/>
        </w:rPr>
        <w:t>400-04/26-01/3</w:t>
      </w:r>
    </w:p>
    <w:p w:rsidR="002C6014" w:rsidRDefault="002C6014" w:rsidP="009A2D24">
      <w:pPr>
        <w:spacing w:after="0" w:line="240" w:lineRule="auto"/>
        <w:jc w:val="both"/>
        <w:rPr>
          <w:rFonts w:ascii="Calibri" w:eastAsia="Times New Roman" w:hAnsi="Calibri" w:cs="Calibri"/>
          <w:b/>
        </w:rPr>
      </w:pPr>
      <w:proofErr w:type="spellStart"/>
      <w:r>
        <w:rPr>
          <w:rFonts w:ascii="Calibri" w:eastAsia="Times New Roman" w:hAnsi="Calibri" w:cs="Calibri"/>
          <w:b/>
        </w:rPr>
        <w:t>Urbroj</w:t>
      </w:r>
      <w:proofErr w:type="spellEnd"/>
      <w:r>
        <w:rPr>
          <w:rFonts w:ascii="Calibri" w:eastAsia="Times New Roman" w:hAnsi="Calibri" w:cs="Calibri"/>
          <w:b/>
        </w:rPr>
        <w:t>:</w:t>
      </w:r>
      <w:r w:rsidR="008B0323">
        <w:rPr>
          <w:rFonts w:ascii="Calibri" w:eastAsia="Times New Roman" w:hAnsi="Calibri" w:cs="Calibri"/>
          <w:b/>
        </w:rPr>
        <w:t xml:space="preserve"> 2158-133-26-1</w:t>
      </w:r>
    </w:p>
    <w:p w:rsidR="003848AE" w:rsidRDefault="002C0911" w:rsidP="009A2D24">
      <w:pPr>
        <w:spacing w:after="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 xml:space="preserve">Čepin, </w:t>
      </w:r>
      <w:r w:rsidR="007330FC" w:rsidRPr="007330FC">
        <w:rPr>
          <w:rFonts w:ascii="Calibri" w:eastAsia="Times New Roman" w:hAnsi="Calibri" w:cs="Calibri"/>
          <w:b/>
        </w:rPr>
        <w:t>2</w:t>
      </w:r>
      <w:r w:rsidR="008B0323">
        <w:rPr>
          <w:rFonts w:ascii="Calibri" w:eastAsia="Times New Roman" w:hAnsi="Calibri" w:cs="Calibri"/>
          <w:b/>
        </w:rPr>
        <w:t>7</w:t>
      </w:r>
      <w:r w:rsidRPr="007330FC">
        <w:rPr>
          <w:rFonts w:ascii="Calibri" w:eastAsia="Times New Roman" w:hAnsi="Calibri" w:cs="Calibri"/>
          <w:b/>
        </w:rPr>
        <w:t>.</w:t>
      </w:r>
      <w:r>
        <w:rPr>
          <w:rFonts w:ascii="Calibri" w:eastAsia="Times New Roman" w:hAnsi="Calibri" w:cs="Calibri"/>
          <w:b/>
        </w:rPr>
        <w:t xml:space="preserve"> ožujka 202</w:t>
      </w:r>
      <w:r w:rsidR="004460B4">
        <w:rPr>
          <w:rFonts w:ascii="Calibri" w:eastAsia="Times New Roman" w:hAnsi="Calibri" w:cs="Calibri"/>
          <w:b/>
        </w:rPr>
        <w:t>6</w:t>
      </w:r>
      <w:r>
        <w:rPr>
          <w:rFonts w:ascii="Calibri" w:eastAsia="Times New Roman" w:hAnsi="Calibri" w:cs="Calibri"/>
          <w:b/>
        </w:rPr>
        <w:t>.g.</w:t>
      </w:r>
    </w:p>
    <w:p w:rsidR="002C0911" w:rsidRDefault="002C0911" w:rsidP="009A2D24">
      <w:pPr>
        <w:spacing w:after="0" w:line="240" w:lineRule="auto"/>
        <w:jc w:val="both"/>
        <w:rPr>
          <w:rFonts w:ascii="Calibri" w:eastAsia="Times New Roman" w:hAnsi="Calibri" w:cs="Calibri"/>
          <w:b/>
        </w:rPr>
      </w:pPr>
    </w:p>
    <w:p w:rsidR="009A2D24" w:rsidRPr="00DB6B51" w:rsidRDefault="009A2D24" w:rsidP="002C0911">
      <w:pPr>
        <w:spacing w:after="0" w:line="240" w:lineRule="auto"/>
        <w:jc w:val="center"/>
        <w:rPr>
          <w:rFonts w:ascii="Calibri" w:eastAsia="Times New Roman" w:hAnsi="Calibri" w:cs="Calibri"/>
          <w:b/>
        </w:rPr>
      </w:pPr>
      <w:r w:rsidRPr="00DB6B51">
        <w:rPr>
          <w:rFonts w:ascii="Calibri" w:eastAsia="Times New Roman" w:hAnsi="Calibri" w:cs="Calibri"/>
          <w:b/>
        </w:rPr>
        <w:t>OBRAZLOŽENJE</w:t>
      </w:r>
      <w:r w:rsidR="00AC4004">
        <w:rPr>
          <w:rFonts w:ascii="Calibri" w:eastAsia="Times New Roman" w:hAnsi="Calibri" w:cs="Calibri"/>
          <w:b/>
        </w:rPr>
        <w:t xml:space="preserve"> </w:t>
      </w:r>
      <w:r w:rsidRPr="00DB6B51">
        <w:rPr>
          <w:rFonts w:ascii="Calibri" w:eastAsia="Times New Roman" w:hAnsi="Calibri" w:cs="Calibri"/>
          <w:b/>
        </w:rPr>
        <w:t>GODIŠNJEG IZVJEŠTAJA O IZVRŠENJU FINANCIJSKOG PLANA ZA 202</w:t>
      </w:r>
      <w:r w:rsidR="004460B4">
        <w:rPr>
          <w:rFonts w:ascii="Calibri" w:eastAsia="Times New Roman" w:hAnsi="Calibri" w:cs="Calibri"/>
          <w:b/>
        </w:rPr>
        <w:t>5</w:t>
      </w:r>
      <w:r w:rsidRPr="00DB6B51">
        <w:rPr>
          <w:rFonts w:ascii="Calibri" w:eastAsia="Times New Roman" w:hAnsi="Calibri" w:cs="Calibri"/>
          <w:b/>
        </w:rPr>
        <w:t>. GODINU</w:t>
      </w:r>
    </w:p>
    <w:p w:rsidR="009A2D24" w:rsidRPr="00DB6B51" w:rsidRDefault="009A2D24" w:rsidP="009A2D24">
      <w:pPr>
        <w:spacing w:after="0" w:line="240" w:lineRule="auto"/>
        <w:jc w:val="both"/>
        <w:rPr>
          <w:rFonts w:ascii="Calibri" w:eastAsia="Times New Roman" w:hAnsi="Calibri" w:cs="Calibri"/>
        </w:rPr>
      </w:pPr>
    </w:p>
    <w:p w:rsidR="009A2D24" w:rsidRPr="00DB6B51" w:rsidRDefault="009A2D24" w:rsidP="002C0911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DB6B51">
        <w:rPr>
          <w:rFonts w:ascii="Calibri" w:eastAsia="Times New Roman" w:hAnsi="Calibri" w:cs="Calibri"/>
        </w:rPr>
        <w:t>Izvještaj o izvršenju financijskog plana prati jesu li se i u kojim iznosima ostvarile planirane pozicije prihoda, primitaka, rashoda, izdataka, viškova i manjkova unutar  razdoblja.</w:t>
      </w:r>
    </w:p>
    <w:p w:rsidR="009A2D24" w:rsidRPr="00DB6B51" w:rsidRDefault="009A2D24" w:rsidP="002C0911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DB6B51">
        <w:rPr>
          <w:rFonts w:ascii="Calibri" w:eastAsia="Times New Roman" w:hAnsi="Calibri" w:cs="Calibri"/>
        </w:rPr>
        <w:t xml:space="preserve">Sadržaj, podnošenje i donošenje izvještaja o izvršenju financijskog plana proračunskog korisnika propisani su u čl. </w:t>
      </w:r>
      <w:r w:rsidR="00B97135">
        <w:rPr>
          <w:rFonts w:ascii="Calibri" w:eastAsia="Times New Roman" w:hAnsi="Calibri" w:cs="Calibri"/>
        </w:rPr>
        <w:t>76</w:t>
      </w:r>
      <w:r w:rsidRPr="00DB6B51">
        <w:rPr>
          <w:rFonts w:ascii="Calibri" w:eastAsia="Times New Roman" w:hAnsi="Calibri" w:cs="Calibri"/>
        </w:rPr>
        <w:t>.</w:t>
      </w:r>
      <w:r w:rsidR="00B97135">
        <w:rPr>
          <w:rFonts w:ascii="Calibri" w:eastAsia="Times New Roman" w:hAnsi="Calibri" w:cs="Calibri"/>
        </w:rPr>
        <w:t xml:space="preserve"> stavka 3. i članka 81. stavka 3.</w:t>
      </w:r>
      <w:r w:rsidRPr="00DB6B51">
        <w:rPr>
          <w:rFonts w:ascii="Calibri" w:eastAsia="Times New Roman" w:hAnsi="Calibri" w:cs="Calibri"/>
        </w:rPr>
        <w:t>. Zakona o proračunu (N</w:t>
      </w:r>
      <w:r w:rsidR="003848AE">
        <w:rPr>
          <w:rFonts w:ascii="Calibri" w:eastAsia="Times New Roman" w:hAnsi="Calibri" w:cs="Calibri"/>
        </w:rPr>
        <w:t xml:space="preserve">N </w:t>
      </w:r>
      <w:r w:rsidRPr="00DB6B51">
        <w:rPr>
          <w:rFonts w:ascii="Calibri" w:eastAsia="Times New Roman" w:hAnsi="Calibri" w:cs="Calibri"/>
        </w:rPr>
        <w:t>br. 144/21.).</w:t>
      </w:r>
      <w:r w:rsidR="003848AE">
        <w:rPr>
          <w:rFonts w:ascii="Calibri" w:eastAsia="Times New Roman" w:hAnsi="Calibri" w:cs="Calibri"/>
        </w:rPr>
        <w:t xml:space="preserve"> i Pravilniku o polugodišnjem i godišnjem izvještaju o izvršenju proračuna i financijskog plana (NN  br.85/2023-(1336).</w:t>
      </w:r>
    </w:p>
    <w:p w:rsidR="009A2D24" w:rsidRPr="00DB6B51" w:rsidRDefault="009A2D24" w:rsidP="002C0911">
      <w:pPr>
        <w:spacing w:after="0" w:line="240" w:lineRule="auto"/>
        <w:jc w:val="both"/>
        <w:rPr>
          <w:rFonts w:ascii="Calibri" w:eastAsia="Times New Roman" w:hAnsi="Calibri" w:cs="Calibri"/>
        </w:rPr>
      </w:pPr>
    </w:p>
    <w:p w:rsidR="009A2D24" w:rsidRPr="00DB6B51" w:rsidRDefault="009A2D24" w:rsidP="002C0911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DB6B51">
        <w:rPr>
          <w:rFonts w:ascii="Calibri" w:eastAsia="Times New Roman" w:hAnsi="Calibri" w:cs="Calibri"/>
        </w:rPr>
        <w:t>U polugodišnjem izvještaju o izvršenju financijskog plana plan prihoda i primitaka te rashoda i izdataka prikazuje se na razini skupine ekonomske klasifikacije (druga razina računskog plana), a njihovo ostvarenje/izvršenje na razini odjeljka ekonomske klasifikacije (četvrta razina računskog plana).</w:t>
      </w:r>
    </w:p>
    <w:p w:rsidR="009A2D24" w:rsidRPr="00DB6B51" w:rsidRDefault="00AC4004" w:rsidP="002C0911">
      <w:pPr>
        <w:spacing w:after="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G</w:t>
      </w:r>
      <w:r w:rsidR="009A2D24" w:rsidRPr="00DB6B51">
        <w:rPr>
          <w:rFonts w:ascii="Calibri" w:eastAsia="Times New Roman" w:hAnsi="Calibri" w:cs="Calibri"/>
        </w:rPr>
        <w:t>odišnji izvještaja o izvršenju Financijskog plana za 202</w:t>
      </w:r>
      <w:r w:rsidR="008B0323">
        <w:rPr>
          <w:rFonts w:ascii="Calibri" w:eastAsia="Times New Roman" w:hAnsi="Calibri" w:cs="Calibri"/>
        </w:rPr>
        <w:t>5</w:t>
      </w:r>
      <w:r w:rsidR="009A2D24" w:rsidRPr="00DB6B51">
        <w:rPr>
          <w:rFonts w:ascii="Calibri" w:eastAsia="Times New Roman" w:hAnsi="Calibri" w:cs="Calibri"/>
        </w:rPr>
        <w:t>. sadrži prikaz svih prihoda i primitaka i rashoda i izdataka u razdoblju za koje se sastavlja, a prikazuje se kroz:</w:t>
      </w:r>
    </w:p>
    <w:p w:rsidR="009A2D24" w:rsidRPr="00DB6B51" w:rsidRDefault="009A2D24" w:rsidP="002C0911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DB6B51">
        <w:rPr>
          <w:rFonts w:ascii="Calibri" w:eastAsia="Times New Roman" w:hAnsi="Calibri" w:cs="Calibri"/>
        </w:rPr>
        <w:t>Opći dio (sažetka računa prihoda i rashoda, račun financiranja, preneseni višak)</w:t>
      </w:r>
    </w:p>
    <w:p w:rsidR="009A2D24" w:rsidRPr="00DB6B51" w:rsidRDefault="009A2D24" w:rsidP="002C0911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DB6B51">
        <w:rPr>
          <w:rFonts w:ascii="Calibri" w:eastAsia="Times New Roman" w:hAnsi="Calibri" w:cs="Calibri"/>
        </w:rPr>
        <w:t>Posebni dio (izvršenje rashoda i izdataka proračunskih korisnika) i</w:t>
      </w:r>
    </w:p>
    <w:p w:rsidR="009A2D24" w:rsidRPr="00DB6B51" w:rsidRDefault="009A2D24" w:rsidP="002C0911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DB6B51">
        <w:rPr>
          <w:rFonts w:ascii="Calibri" w:eastAsia="Times New Roman" w:hAnsi="Calibri" w:cs="Calibri"/>
        </w:rPr>
        <w:t xml:space="preserve">Obrazloženje (obrazloženje općeg dijela i posebnog dijela financijskog plana) </w:t>
      </w:r>
    </w:p>
    <w:p w:rsidR="009A2D24" w:rsidRPr="00DB6B51" w:rsidRDefault="009A2D24" w:rsidP="002C0911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DB6B51">
        <w:rPr>
          <w:rFonts w:ascii="Calibri" w:eastAsia="Times New Roman" w:hAnsi="Calibri" w:cs="Calibri"/>
        </w:rPr>
        <w:t>Posebne izvještaje</w:t>
      </w:r>
    </w:p>
    <w:p w:rsidR="009A2D24" w:rsidRPr="00DB6B51" w:rsidRDefault="009A2D24" w:rsidP="002C0911">
      <w:pPr>
        <w:spacing w:after="0" w:line="240" w:lineRule="auto"/>
        <w:jc w:val="both"/>
        <w:rPr>
          <w:rFonts w:ascii="Calibri" w:eastAsia="Times New Roman" w:hAnsi="Calibri" w:cs="Calibri"/>
          <w:b/>
          <w:bCs/>
        </w:rPr>
      </w:pPr>
    </w:p>
    <w:p w:rsidR="009A2D24" w:rsidRPr="00DB6B51" w:rsidRDefault="009A2D24" w:rsidP="002C0911">
      <w:pPr>
        <w:spacing w:after="0" w:line="240" w:lineRule="auto"/>
        <w:jc w:val="both"/>
        <w:rPr>
          <w:rFonts w:ascii="Calibri" w:eastAsia="Times New Roman" w:hAnsi="Calibri" w:cs="Calibri"/>
          <w:b/>
          <w:bCs/>
        </w:rPr>
      </w:pPr>
    </w:p>
    <w:p w:rsidR="009A2D24" w:rsidRPr="00AC154B" w:rsidRDefault="009A2D24" w:rsidP="002C0911">
      <w:pPr>
        <w:jc w:val="both"/>
      </w:pPr>
      <w:r w:rsidRPr="00AC154B">
        <w:t>Izvještaj o izvršenju financijskog plana prati jesu li se i u kojim iznosima ostvarile planirane pozicije prihoda, primitaka, rashoda, izdataka, viškova i manjkova unutar jedne godine.</w:t>
      </w:r>
    </w:p>
    <w:p w:rsidR="009A2D24" w:rsidRPr="00AC154B" w:rsidRDefault="009A2D24" w:rsidP="002C0911">
      <w:pPr>
        <w:jc w:val="both"/>
      </w:pPr>
      <w:r w:rsidRPr="00AC154B">
        <w:t>Sadržaj, podnošenje i donošenje izvještaja o izvršenju financijskog plana proračunskog korisnika propisani su u čl. 81.- 87. Zakona o proračunu (Nar. Nov., br. 144/21.).</w:t>
      </w:r>
    </w:p>
    <w:p w:rsidR="009A2D24" w:rsidRDefault="009A2D24" w:rsidP="002C0911">
      <w:pPr>
        <w:jc w:val="both"/>
      </w:pPr>
    </w:p>
    <w:p w:rsidR="009A2D24" w:rsidRPr="0006155F" w:rsidRDefault="009A2D24" w:rsidP="002C0911">
      <w:pPr>
        <w:jc w:val="both"/>
        <w:rPr>
          <w:rFonts w:cstheme="minorHAnsi"/>
        </w:rPr>
      </w:pPr>
      <w:r w:rsidRPr="0006155F">
        <w:rPr>
          <w:rFonts w:cstheme="minorHAnsi"/>
        </w:rPr>
        <w:t>OPĆI DIO</w:t>
      </w:r>
    </w:p>
    <w:p w:rsidR="009A2D24" w:rsidRPr="0006155F" w:rsidRDefault="0098192C" w:rsidP="002C0911">
      <w:pPr>
        <w:jc w:val="both"/>
        <w:rPr>
          <w:rStyle w:val="Neupadljivoisticanje"/>
          <w:rFonts w:cstheme="minorHAnsi"/>
          <w:i w:val="0"/>
          <w:iCs w:val="0"/>
        </w:rPr>
      </w:pPr>
      <w:r>
        <w:rPr>
          <w:rStyle w:val="Neupadljivoisticanje"/>
          <w:rFonts w:cstheme="minorHAnsi"/>
        </w:rPr>
        <w:t xml:space="preserve">Osnovna škola Miroslava Krleže, Čepin </w:t>
      </w:r>
      <w:r w:rsidR="009A2D24" w:rsidRPr="0006155F">
        <w:rPr>
          <w:rStyle w:val="Neupadljivoisticanje"/>
          <w:rFonts w:cstheme="minorHAnsi"/>
        </w:rPr>
        <w:t xml:space="preserve"> u razdoblju 01. siječnja do 3</w:t>
      </w:r>
      <w:r w:rsidR="00AC4004">
        <w:rPr>
          <w:rStyle w:val="Neupadljivoisticanje"/>
          <w:rFonts w:cstheme="minorHAnsi"/>
        </w:rPr>
        <w:t>1</w:t>
      </w:r>
      <w:r w:rsidR="009A2D24" w:rsidRPr="0006155F">
        <w:rPr>
          <w:rStyle w:val="Neupadljivoisticanje"/>
          <w:rFonts w:cstheme="minorHAnsi"/>
        </w:rPr>
        <w:t xml:space="preserve">. </w:t>
      </w:r>
      <w:r w:rsidR="00AC4004">
        <w:rPr>
          <w:rStyle w:val="Neupadljivoisticanje"/>
          <w:rFonts w:cstheme="minorHAnsi"/>
        </w:rPr>
        <w:t>prosinca</w:t>
      </w:r>
      <w:r w:rsidR="009A2D24" w:rsidRPr="0006155F">
        <w:rPr>
          <w:rStyle w:val="Neupadljivoisticanje"/>
          <w:rFonts w:cstheme="minorHAnsi"/>
        </w:rPr>
        <w:t xml:space="preserve">  202</w:t>
      </w:r>
      <w:r w:rsidR="004460B4">
        <w:rPr>
          <w:rStyle w:val="Neupadljivoisticanje"/>
          <w:rFonts w:cstheme="minorHAnsi"/>
        </w:rPr>
        <w:t>5</w:t>
      </w:r>
      <w:r w:rsidR="009A2D24" w:rsidRPr="0006155F">
        <w:rPr>
          <w:rStyle w:val="Neupadljivoisticanje"/>
          <w:rFonts w:cstheme="minorHAnsi"/>
        </w:rPr>
        <w:t xml:space="preserve">. godine ostvarila je ukupne prihode u iznosu </w:t>
      </w:r>
      <w:r w:rsidR="00AC4004">
        <w:rPr>
          <w:rStyle w:val="Neupadljivoisticanje"/>
          <w:rFonts w:cstheme="minorHAnsi"/>
        </w:rPr>
        <w:t>1.</w:t>
      </w:r>
      <w:r w:rsidR="004460B4">
        <w:rPr>
          <w:rStyle w:val="Neupadljivoisticanje"/>
          <w:rFonts w:cstheme="minorHAnsi"/>
        </w:rPr>
        <w:t>712.575,72</w:t>
      </w:r>
      <w:r w:rsidR="009A2D24" w:rsidRPr="0006155F">
        <w:rPr>
          <w:rStyle w:val="Neupadljivoisticanje"/>
          <w:rFonts w:cstheme="minorHAnsi"/>
        </w:rPr>
        <w:t xml:space="preserve"> </w:t>
      </w:r>
      <w:r>
        <w:rPr>
          <w:rStyle w:val="Neupadljivoisticanje"/>
          <w:rFonts w:cstheme="minorHAnsi"/>
        </w:rPr>
        <w:t>€</w:t>
      </w:r>
      <w:r w:rsidR="009A2D24" w:rsidRPr="0006155F">
        <w:rPr>
          <w:rStyle w:val="Neupadljivoisticanje"/>
          <w:rFonts w:cstheme="minorHAnsi"/>
        </w:rPr>
        <w:t xml:space="preserve">, rashodi su ostvareni u iznosu od  </w:t>
      </w:r>
      <w:r w:rsidR="00AC4004">
        <w:rPr>
          <w:rStyle w:val="Neupadljivoisticanje"/>
          <w:rFonts w:cstheme="minorHAnsi"/>
        </w:rPr>
        <w:t>1.</w:t>
      </w:r>
      <w:r w:rsidR="004460B4">
        <w:rPr>
          <w:rStyle w:val="Neupadljivoisticanje"/>
          <w:rFonts w:cstheme="minorHAnsi"/>
        </w:rPr>
        <w:t>835.230,81</w:t>
      </w:r>
      <w:r w:rsidR="009A2D24" w:rsidRPr="0006155F">
        <w:rPr>
          <w:rStyle w:val="Neupadljivoisticanje"/>
          <w:rFonts w:cstheme="minorHAnsi"/>
        </w:rPr>
        <w:t xml:space="preserve"> </w:t>
      </w:r>
      <w:r>
        <w:rPr>
          <w:rStyle w:val="Neupadljivoisticanje"/>
          <w:rFonts w:cstheme="minorHAnsi"/>
        </w:rPr>
        <w:t>€</w:t>
      </w:r>
      <w:r w:rsidR="009A2D24" w:rsidRPr="0006155F">
        <w:rPr>
          <w:rStyle w:val="Neupadljivoisticanje"/>
          <w:rFonts w:cstheme="minorHAnsi"/>
        </w:rPr>
        <w:t>, te je ostvaren</w:t>
      </w:r>
      <w:r w:rsidR="00B97135">
        <w:rPr>
          <w:rStyle w:val="Neupadljivoisticanje"/>
          <w:rFonts w:cstheme="minorHAnsi"/>
        </w:rPr>
        <w:t xml:space="preserve"> </w:t>
      </w:r>
      <w:r w:rsidR="004460B4">
        <w:rPr>
          <w:rStyle w:val="Neupadljivoisticanje"/>
          <w:rFonts w:cstheme="minorHAnsi"/>
        </w:rPr>
        <w:t>manjak</w:t>
      </w:r>
      <w:r w:rsidR="00B97135">
        <w:rPr>
          <w:rStyle w:val="Neupadljivoisticanje"/>
          <w:rFonts w:cstheme="minorHAnsi"/>
        </w:rPr>
        <w:t xml:space="preserve"> prihoda </w:t>
      </w:r>
      <w:r w:rsidR="009A2D24" w:rsidRPr="0006155F">
        <w:rPr>
          <w:rStyle w:val="Neupadljivoisticanje"/>
          <w:rFonts w:cstheme="minorHAnsi"/>
        </w:rPr>
        <w:t xml:space="preserve"> za navedeno razdoblje u iznosu od </w:t>
      </w:r>
      <w:r w:rsidR="004460B4">
        <w:rPr>
          <w:rStyle w:val="Neupadljivoisticanje"/>
          <w:rFonts w:cstheme="minorHAnsi"/>
        </w:rPr>
        <w:t>122.655,09</w:t>
      </w:r>
      <w:r>
        <w:rPr>
          <w:rStyle w:val="Neupadljivoisticanje"/>
          <w:rFonts w:cstheme="minorHAnsi"/>
        </w:rPr>
        <w:t xml:space="preserve"> €</w:t>
      </w:r>
      <w:r w:rsidR="009A2D24" w:rsidRPr="0006155F">
        <w:rPr>
          <w:rStyle w:val="Neupadljivoisticanje"/>
          <w:rFonts w:cstheme="minorHAnsi"/>
        </w:rPr>
        <w:t xml:space="preserve">.  Ukupni prihodi realizirani su na razini </w:t>
      </w:r>
      <w:r w:rsidR="00343C7C" w:rsidRPr="00343C7C">
        <w:rPr>
          <w:rStyle w:val="Neupadljivoisticanje"/>
          <w:rFonts w:cstheme="minorHAnsi"/>
          <w:color w:val="auto"/>
        </w:rPr>
        <w:t>9</w:t>
      </w:r>
      <w:r w:rsidR="00343C7C">
        <w:rPr>
          <w:rStyle w:val="Neupadljivoisticanje"/>
          <w:rFonts w:cstheme="minorHAnsi"/>
          <w:color w:val="auto"/>
        </w:rPr>
        <w:t xml:space="preserve">1,07 </w:t>
      </w:r>
      <w:r w:rsidR="009A2D24" w:rsidRPr="00343C7C">
        <w:rPr>
          <w:rStyle w:val="Neupadljivoisticanje"/>
          <w:rFonts w:cstheme="minorHAnsi"/>
          <w:color w:val="auto"/>
        </w:rPr>
        <w:t xml:space="preserve">% </w:t>
      </w:r>
      <w:r w:rsidR="009A2D24" w:rsidRPr="0006155F">
        <w:rPr>
          <w:rStyle w:val="Neupadljivoisticanje"/>
          <w:rFonts w:cstheme="minorHAnsi"/>
        </w:rPr>
        <w:t>u odnosu na pla</w:t>
      </w:r>
      <w:r>
        <w:rPr>
          <w:rStyle w:val="Neupadljivoisticanje"/>
          <w:rFonts w:cstheme="minorHAnsi"/>
        </w:rPr>
        <w:t>nirane</w:t>
      </w:r>
      <w:r w:rsidR="009A2D24" w:rsidRPr="0006155F">
        <w:rPr>
          <w:rStyle w:val="Neupadljivoisticanje"/>
          <w:rFonts w:cstheme="minorHAnsi"/>
        </w:rPr>
        <w:t xml:space="preserve"> vrijednosti.  Ukupni rashodi realizirani su na razini </w:t>
      </w:r>
      <w:r w:rsidR="00343C7C" w:rsidRPr="00343C7C">
        <w:rPr>
          <w:rStyle w:val="Neupadljivoisticanje"/>
          <w:rFonts w:cstheme="minorHAnsi"/>
          <w:color w:val="auto"/>
        </w:rPr>
        <w:t xml:space="preserve">97,59 </w:t>
      </w:r>
      <w:r w:rsidR="009A2D24" w:rsidRPr="00343C7C">
        <w:rPr>
          <w:rStyle w:val="Neupadljivoisticanje"/>
          <w:rFonts w:cstheme="minorHAnsi"/>
          <w:color w:val="auto"/>
        </w:rPr>
        <w:t xml:space="preserve">% </w:t>
      </w:r>
      <w:r w:rsidR="009A2D24" w:rsidRPr="0006155F">
        <w:rPr>
          <w:rStyle w:val="Neupadljivoisticanje"/>
          <w:rFonts w:cstheme="minorHAnsi"/>
        </w:rPr>
        <w:t xml:space="preserve">u odnosu na planirano.  </w:t>
      </w:r>
    </w:p>
    <w:p w:rsidR="009A2D24" w:rsidRPr="0060253A" w:rsidRDefault="009A2D24" w:rsidP="002C0911">
      <w:pPr>
        <w:jc w:val="both"/>
        <w:rPr>
          <w:rFonts w:cstheme="minorHAnsi"/>
        </w:rPr>
      </w:pPr>
      <w:r w:rsidRPr="0060253A">
        <w:rPr>
          <w:rStyle w:val="Neupadljivoisticanje"/>
          <w:rFonts w:cstheme="minorHAnsi"/>
          <w:color w:val="auto"/>
        </w:rPr>
        <w:t>Na dan 31.12.202</w:t>
      </w:r>
      <w:r w:rsidR="004460B4" w:rsidRPr="0060253A">
        <w:rPr>
          <w:rStyle w:val="Neupadljivoisticanje"/>
          <w:rFonts w:cstheme="minorHAnsi"/>
          <w:color w:val="auto"/>
        </w:rPr>
        <w:t>5</w:t>
      </w:r>
      <w:r w:rsidRPr="0060253A">
        <w:rPr>
          <w:rStyle w:val="Neupadljivoisticanje"/>
          <w:rFonts w:cstheme="minorHAnsi"/>
          <w:color w:val="auto"/>
        </w:rPr>
        <w:t xml:space="preserve">. godine </w:t>
      </w:r>
      <w:r w:rsidRPr="0060253A">
        <w:rPr>
          <w:rFonts w:cstheme="minorHAnsi"/>
          <w:i/>
          <w:iCs/>
        </w:rPr>
        <w:t xml:space="preserve"> iskazan je </w:t>
      </w:r>
      <w:r w:rsidR="004460B4" w:rsidRPr="0060253A">
        <w:rPr>
          <w:rFonts w:cstheme="minorHAnsi"/>
          <w:i/>
          <w:iCs/>
        </w:rPr>
        <w:t xml:space="preserve">manjak </w:t>
      </w:r>
      <w:r w:rsidRPr="0060253A">
        <w:rPr>
          <w:rFonts w:cstheme="minorHAnsi"/>
          <w:i/>
          <w:iCs/>
        </w:rPr>
        <w:t xml:space="preserve"> prihoda poslovanja u iznosu </w:t>
      </w:r>
      <w:r w:rsidR="004460B4" w:rsidRPr="0060253A">
        <w:rPr>
          <w:rFonts w:cstheme="minorHAnsi"/>
          <w:i/>
          <w:iCs/>
        </w:rPr>
        <w:t>92.798,26</w:t>
      </w:r>
      <w:r w:rsidRPr="0060253A">
        <w:rPr>
          <w:rFonts w:cstheme="minorHAnsi"/>
          <w:i/>
          <w:iCs/>
        </w:rPr>
        <w:t xml:space="preserve"> </w:t>
      </w:r>
      <w:r w:rsidR="0098192C" w:rsidRPr="0060253A">
        <w:rPr>
          <w:rFonts w:cstheme="minorHAnsi"/>
          <w:i/>
          <w:iCs/>
        </w:rPr>
        <w:t>€</w:t>
      </w:r>
      <w:r w:rsidRPr="0060253A">
        <w:rPr>
          <w:rFonts w:cstheme="minorHAnsi"/>
          <w:i/>
          <w:iCs/>
        </w:rPr>
        <w:t xml:space="preserve"> i manjak prihoda od nefinancijske imovine u iznosu od </w:t>
      </w:r>
      <w:r w:rsidR="0098192C" w:rsidRPr="0060253A">
        <w:rPr>
          <w:rFonts w:cstheme="minorHAnsi"/>
          <w:i/>
          <w:iCs/>
        </w:rPr>
        <w:t>2</w:t>
      </w:r>
      <w:r w:rsidR="004460B4" w:rsidRPr="0060253A">
        <w:rPr>
          <w:rFonts w:cstheme="minorHAnsi"/>
          <w:i/>
          <w:iCs/>
        </w:rPr>
        <w:t>9.856,83</w:t>
      </w:r>
      <w:r w:rsidRPr="0060253A">
        <w:rPr>
          <w:rFonts w:cstheme="minorHAnsi"/>
          <w:i/>
          <w:iCs/>
        </w:rPr>
        <w:t xml:space="preserve"> </w:t>
      </w:r>
      <w:r w:rsidR="0098192C" w:rsidRPr="0060253A">
        <w:rPr>
          <w:rFonts w:cstheme="minorHAnsi"/>
          <w:i/>
          <w:iCs/>
        </w:rPr>
        <w:t>€</w:t>
      </w:r>
      <w:r w:rsidRPr="0060253A">
        <w:rPr>
          <w:rFonts w:cstheme="minorHAnsi"/>
          <w:i/>
          <w:iCs/>
        </w:rPr>
        <w:t xml:space="preserve">. </w:t>
      </w:r>
      <w:r w:rsidR="004460B4" w:rsidRPr="0060253A">
        <w:rPr>
          <w:rFonts w:cstheme="minorHAnsi"/>
          <w:i/>
          <w:iCs/>
        </w:rPr>
        <w:t>Manjak prihoda i primitaka rezultata je primjene novog Pravilnika o proračunskom računovodstvu (Nar. nov., br. 158/2023., 154/2024.) koji se počeo primjenjivati od 1. siječnja 2025.g. Plaća za prosinac 2025.g. u iznosu od 128.396,13 eura evidentirana je kao trošak trinaeste plaće u 2025.g. i više se ne knjiži na vremensko razgraničenje.</w:t>
      </w:r>
    </w:p>
    <w:p w:rsidR="009A2D24" w:rsidRDefault="009A2D24" w:rsidP="002C0911">
      <w:pPr>
        <w:jc w:val="both"/>
        <w:rPr>
          <w:rFonts w:eastAsia="Times New Roman" w:cstheme="minorHAnsi"/>
          <w:b/>
          <w:bCs/>
          <w:color w:val="000000"/>
        </w:rPr>
      </w:pPr>
    </w:p>
    <w:p w:rsidR="003848AE" w:rsidRDefault="003848AE" w:rsidP="002C0911">
      <w:pPr>
        <w:jc w:val="both"/>
        <w:rPr>
          <w:rFonts w:eastAsia="Times New Roman" w:cstheme="minorHAnsi"/>
          <w:b/>
          <w:bCs/>
          <w:color w:val="000000"/>
        </w:rPr>
      </w:pPr>
    </w:p>
    <w:p w:rsidR="003848AE" w:rsidRDefault="003848AE" w:rsidP="009A2D24">
      <w:pPr>
        <w:rPr>
          <w:rFonts w:eastAsia="Times New Roman" w:cstheme="minorHAnsi"/>
          <w:b/>
          <w:bCs/>
          <w:color w:val="000000"/>
        </w:rPr>
      </w:pPr>
    </w:p>
    <w:p w:rsidR="003848AE" w:rsidRDefault="003848AE" w:rsidP="009A2D24">
      <w:pPr>
        <w:rPr>
          <w:rFonts w:eastAsia="Times New Roman" w:cstheme="minorHAnsi"/>
          <w:b/>
          <w:bCs/>
          <w:color w:val="000000"/>
        </w:rPr>
      </w:pPr>
    </w:p>
    <w:p w:rsidR="007B5A7F" w:rsidRDefault="007B5A7F" w:rsidP="009A2D24">
      <w:pPr>
        <w:rPr>
          <w:rFonts w:eastAsia="Times New Roman" w:cstheme="minorHAnsi"/>
          <w:b/>
          <w:bCs/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5"/>
      </w:tblGrid>
      <w:tr w:rsidR="002D5678" w:rsidRPr="002D5678" w:rsidTr="002D5678">
        <w:trPr>
          <w:trHeight w:val="330"/>
        </w:trPr>
        <w:tc>
          <w:tcPr>
            <w:tcW w:w="10035" w:type="dxa"/>
            <w:shd w:val="clear" w:color="auto" w:fill="auto"/>
          </w:tcPr>
          <w:p w:rsidR="002D5678" w:rsidRPr="002D5678" w:rsidRDefault="002D5678" w:rsidP="002D5678">
            <w:pPr>
              <w:spacing w:before="28" w:after="28" w:line="240" w:lineRule="auto"/>
              <w:ind w:left="572" w:right="572"/>
              <w:jc w:val="center"/>
              <w:rPr>
                <w:rFonts w:ascii="Arial" w:eastAsia="Arial" w:hAnsi="Arial" w:cs="Arial"/>
                <w:b/>
                <w:noProof/>
                <w:color w:val="000000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lang w:eastAsia="hr-HR"/>
              </w:rPr>
              <w:t>GODIŠNJI IZVJEŠTAJ O IZVRŠENJU FINANCIJSKOG PLANA ZA 2025. GODINU</w:t>
            </w:r>
          </w:p>
        </w:tc>
      </w:tr>
    </w:tbl>
    <w:p w:rsidR="002D5678" w:rsidRPr="002D5678" w:rsidRDefault="002D5678" w:rsidP="002D5678">
      <w:pPr>
        <w:spacing w:after="0" w:line="16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5"/>
      </w:tblGrid>
      <w:tr w:rsidR="002D5678" w:rsidRPr="002D5678" w:rsidTr="002D5678">
        <w:trPr>
          <w:trHeight w:val="285"/>
        </w:trPr>
        <w:tc>
          <w:tcPr>
            <w:tcW w:w="10035" w:type="dxa"/>
            <w:shd w:val="clear" w:color="auto" w:fill="auto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lang w:eastAsia="hr-HR"/>
              </w:rPr>
              <w:t>1. OPĆI DIO</w:t>
            </w:r>
          </w:p>
        </w:tc>
      </w:tr>
    </w:tbl>
    <w:p w:rsidR="002D5678" w:rsidRPr="002D5678" w:rsidRDefault="002D5678" w:rsidP="002D5678">
      <w:pPr>
        <w:spacing w:after="0" w:line="240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5"/>
      </w:tblGrid>
      <w:tr w:rsidR="002D5678" w:rsidRPr="002D5678" w:rsidTr="002D5678">
        <w:trPr>
          <w:trHeight w:val="270"/>
        </w:trPr>
        <w:tc>
          <w:tcPr>
            <w:tcW w:w="10035" w:type="dxa"/>
            <w:shd w:val="clear" w:color="auto" w:fill="auto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lang w:eastAsia="hr-HR"/>
              </w:rPr>
              <w:t>1.1. SAŽETAK RAČUNA PRIHODA I RASHODA I RAČUNA FINANCIRANJA</w:t>
            </w:r>
          </w:p>
        </w:tc>
      </w:tr>
    </w:tbl>
    <w:p w:rsidR="002D5678" w:rsidRPr="002D5678" w:rsidRDefault="002D5678" w:rsidP="002D5678">
      <w:pPr>
        <w:spacing w:after="0" w:line="34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5"/>
      </w:tblGrid>
      <w:tr w:rsidR="002D5678" w:rsidRPr="002D5678" w:rsidTr="002D5678">
        <w:trPr>
          <w:trHeight w:val="255"/>
        </w:trPr>
        <w:tc>
          <w:tcPr>
            <w:tcW w:w="10035" w:type="dxa"/>
            <w:shd w:val="clear" w:color="auto" w:fill="auto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9"/>
                <w:szCs w:val="19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9"/>
                <w:szCs w:val="19"/>
                <w:lang w:eastAsia="hr-HR"/>
              </w:rPr>
              <w:t>A) SAŽETAK RAČUNA PRIHODA I RASHODA</w:t>
            </w:r>
          </w:p>
        </w:tc>
      </w:tr>
    </w:tbl>
    <w:p w:rsidR="002D5678" w:rsidRPr="002D5678" w:rsidRDefault="002D5678" w:rsidP="002D5678">
      <w:pPr>
        <w:spacing w:after="0" w:line="25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5"/>
        <w:gridCol w:w="1485"/>
        <w:gridCol w:w="1485"/>
        <w:gridCol w:w="1470"/>
        <w:gridCol w:w="855"/>
        <w:gridCol w:w="840"/>
      </w:tblGrid>
      <w:tr w:rsidR="002D5678" w:rsidRPr="002D5678" w:rsidTr="002D5678">
        <w:trPr>
          <w:trHeight w:val="720"/>
        </w:trPr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Ostvarenje / izvršenje</w:t>
            </w: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br/>
              <w:t>31.12.2024.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Rebalans za 2025. godinu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Ostvarenje / izvršenje</w:t>
            </w: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br/>
              <w:t>31.12.2025.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Indeks</w:t>
            </w: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br/>
              <w:t xml:space="preserve"> 4 / 2</w:t>
            </w:r>
          </w:p>
        </w:tc>
        <w:tc>
          <w:tcPr>
            <w:tcW w:w="8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Indeks</w:t>
            </w: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br/>
              <w:t xml:space="preserve"> 4 / 3</w:t>
            </w:r>
          </w:p>
        </w:tc>
      </w:tr>
      <w:tr w:rsidR="002D5678" w:rsidRPr="002D5678" w:rsidTr="002D5678">
        <w:trPr>
          <w:trHeight w:val="285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6</w:t>
            </w:r>
          </w:p>
        </w:tc>
      </w:tr>
      <w:tr w:rsidR="002D5678" w:rsidRPr="002D5678" w:rsidTr="002D5678">
        <w:trPr>
          <w:trHeight w:val="495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PRIHODI UKUPNO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1.603.593,71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1.880.523,00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1.712.575,72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106,80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91,07</w:t>
            </w:r>
          </w:p>
        </w:tc>
      </w:tr>
      <w:tr w:rsidR="002D5678" w:rsidRPr="002D5678" w:rsidTr="002D5678">
        <w:trPr>
          <w:trHeight w:val="480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6 PRIHODI POSLOVANJA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1.603.593,71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1.880.523,00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1.712.575,72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106,80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91,07</w:t>
            </w:r>
          </w:p>
        </w:tc>
      </w:tr>
      <w:tr w:rsidR="002D5678" w:rsidRPr="002D5678" w:rsidTr="002D5678">
        <w:trPr>
          <w:trHeight w:val="480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7 PRIHODI OD PRODAJE NEFINANCIJSKE IMOVINE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D5678" w:rsidRPr="002D5678" w:rsidTr="002D5678">
        <w:trPr>
          <w:trHeight w:val="495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RASHODI UKUPNO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1.599.802,97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1.880.523,00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1.835.230,81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114,72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97,59</w:t>
            </w:r>
          </w:p>
        </w:tc>
      </w:tr>
      <w:tr w:rsidR="002D5678" w:rsidRPr="002D5678" w:rsidTr="002D5678">
        <w:trPr>
          <w:trHeight w:val="480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1.576.014,92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1.853.523,00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1.805.373,98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114,55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97,40</w:t>
            </w:r>
          </w:p>
        </w:tc>
      </w:tr>
      <w:tr w:rsidR="002D5678" w:rsidRPr="002D5678" w:rsidTr="002D5678">
        <w:trPr>
          <w:trHeight w:val="495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23.788,05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27.000,00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29.856,83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125,51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110,58</w:t>
            </w:r>
          </w:p>
        </w:tc>
      </w:tr>
      <w:tr w:rsidR="002D5678" w:rsidRPr="002D5678" w:rsidTr="002D5678">
        <w:trPr>
          <w:trHeight w:val="480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RAZLIKA - VIŠAK / MANJAK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3.790,74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- 122.655,09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</w:tbl>
    <w:p w:rsidR="002D5678" w:rsidRPr="002D5678" w:rsidRDefault="002D5678" w:rsidP="002D5678">
      <w:pPr>
        <w:spacing w:after="0" w:line="34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5"/>
      </w:tblGrid>
      <w:tr w:rsidR="002D5678" w:rsidRPr="002D5678" w:rsidTr="002D5678">
        <w:trPr>
          <w:trHeight w:val="255"/>
        </w:trPr>
        <w:tc>
          <w:tcPr>
            <w:tcW w:w="10035" w:type="dxa"/>
            <w:shd w:val="clear" w:color="auto" w:fill="auto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9"/>
                <w:szCs w:val="19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9"/>
                <w:szCs w:val="19"/>
                <w:lang w:eastAsia="hr-HR"/>
              </w:rPr>
              <w:t>B) SAŽETAK RAČUNA FINANCIRANJA</w:t>
            </w:r>
          </w:p>
        </w:tc>
      </w:tr>
    </w:tbl>
    <w:p w:rsidR="002D5678" w:rsidRPr="002D5678" w:rsidRDefault="002D5678" w:rsidP="002D5678">
      <w:pPr>
        <w:spacing w:after="0" w:line="16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5"/>
        <w:gridCol w:w="1485"/>
        <w:gridCol w:w="1485"/>
        <w:gridCol w:w="1470"/>
        <w:gridCol w:w="855"/>
        <w:gridCol w:w="840"/>
      </w:tblGrid>
      <w:tr w:rsidR="002D5678" w:rsidRPr="002D5678" w:rsidTr="002D5678">
        <w:trPr>
          <w:trHeight w:val="720"/>
        </w:trPr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Ostvarenje / izvršenje</w:t>
            </w: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br/>
              <w:t>31.12.2024.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Rebalans za 2025. godinu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Ostvarenje / izvršenje</w:t>
            </w: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br/>
              <w:t>31.12.2025.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Indeks</w:t>
            </w: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br/>
              <w:t>4 / 2</w:t>
            </w:r>
          </w:p>
        </w:tc>
        <w:tc>
          <w:tcPr>
            <w:tcW w:w="8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Indeks</w:t>
            </w: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br/>
              <w:t xml:space="preserve"> 4 / 3</w:t>
            </w:r>
          </w:p>
        </w:tc>
      </w:tr>
      <w:tr w:rsidR="002D5678" w:rsidRPr="002D5678" w:rsidTr="002D5678">
        <w:trPr>
          <w:trHeight w:val="285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6</w:t>
            </w:r>
          </w:p>
        </w:tc>
      </w:tr>
      <w:tr w:rsidR="002D5678" w:rsidRPr="002D5678" w:rsidTr="002D5678">
        <w:trPr>
          <w:trHeight w:val="480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8 PRIMICI OD FINANCIJSKE IMOVINE I ZADUŽIVANJA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D5678" w:rsidRPr="002D5678" w:rsidTr="002D5678">
        <w:trPr>
          <w:trHeight w:val="480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5 IZDACI ZA FINANCIJSKU IMOVINU I OTPLATE ZAJMOVA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D5678" w:rsidRPr="002D5678" w:rsidTr="002D5678">
        <w:trPr>
          <w:trHeight w:val="495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NETO FINANCIRANJE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</w:tbl>
    <w:p w:rsidR="002D5678" w:rsidRPr="002D5678" w:rsidRDefault="002D5678" w:rsidP="002D5678">
      <w:pPr>
        <w:spacing w:after="0" w:line="34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5"/>
      </w:tblGrid>
      <w:tr w:rsidR="002D5678" w:rsidRPr="002D5678" w:rsidTr="002D5678">
        <w:trPr>
          <w:trHeight w:val="255"/>
        </w:trPr>
        <w:tc>
          <w:tcPr>
            <w:tcW w:w="10035" w:type="dxa"/>
            <w:shd w:val="clear" w:color="auto" w:fill="auto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9"/>
                <w:szCs w:val="19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9"/>
                <w:szCs w:val="19"/>
                <w:lang w:eastAsia="hr-HR"/>
              </w:rPr>
              <w:t>C) PRENESENI VIŠAK ILI PRENESENI MANJAK</w:t>
            </w:r>
          </w:p>
        </w:tc>
      </w:tr>
    </w:tbl>
    <w:p w:rsidR="002D5678" w:rsidRPr="002D5678" w:rsidRDefault="002D5678" w:rsidP="002D5678">
      <w:pPr>
        <w:spacing w:after="0" w:line="13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5"/>
        <w:gridCol w:w="1485"/>
        <w:gridCol w:w="1485"/>
        <w:gridCol w:w="1470"/>
        <w:gridCol w:w="855"/>
        <w:gridCol w:w="840"/>
      </w:tblGrid>
      <w:tr w:rsidR="002D5678" w:rsidRPr="002D5678" w:rsidTr="002D5678">
        <w:trPr>
          <w:trHeight w:val="735"/>
        </w:trPr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Ostvarenje / izvršenje</w:t>
            </w: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br/>
              <w:t>31.12.2024.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Rebalans za 2025. godinu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Ostvarenje / izvršenje</w:t>
            </w: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br/>
              <w:t>31.12.2025.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Indeks</w:t>
            </w: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br/>
              <w:t xml:space="preserve"> 4 / 2</w:t>
            </w:r>
          </w:p>
        </w:tc>
        <w:tc>
          <w:tcPr>
            <w:tcW w:w="8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Indeks</w:t>
            </w: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br/>
              <w:t xml:space="preserve"> 4 / 3</w:t>
            </w:r>
          </w:p>
        </w:tc>
      </w:tr>
      <w:tr w:rsidR="002D5678" w:rsidRPr="002D5678" w:rsidTr="002D5678">
        <w:trPr>
          <w:trHeight w:val="285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6</w:t>
            </w:r>
          </w:p>
        </w:tc>
      </w:tr>
      <w:tr w:rsidR="002D5678" w:rsidRPr="002D5678" w:rsidTr="002D5678">
        <w:trPr>
          <w:trHeight w:val="480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92 UKUPAN DONOS VIŠKA / MANJKA IZ PRETHODNIH GODINA*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D5678" w:rsidRPr="002D5678" w:rsidTr="002D5678">
        <w:trPr>
          <w:trHeight w:val="480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92 VIŠAK / MANJAK IZ PRETHODNIH GODINA KOJI ĆE SE RASPOREDITI / POKRITI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</w:tbl>
    <w:p w:rsidR="002D5678" w:rsidRPr="002D5678" w:rsidRDefault="002D5678" w:rsidP="002D5678">
      <w:pPr>
        <w:spacing w:after="0" w:line="100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5"/>
        <w:gridCol w:w="1485"/>
        <w:gridCol w:w="1485"/>
        <w:gridCol w:w="1470"/>
        <w:gridCol w:w="855"/>
        <w:gridCol w:w="840"/>
      </w:tblGrid>
      <w:tr w:rsidR="002D5678" w:rsidRPr="002D5678" w:rsidTr="002D5678">
        <w:trPr>
          <w:trHeight w:val="510"/>
        </w:trPr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VIŠAK / MANJAK + NETO FINANCIRANJE + PRENESENI REZULTAT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645A8E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C17A5C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-122.655,09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2D5678" w:rsidRPr="002D5678" w:rsidRDefault="002D5678" w:rsidP="002D5678">
      <w:pPr>
        <w:spacing w:after="0" w:line="420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90"/>
      </w:tblGrid>
      <w:tr w:rsidR="002D5678" w:rsidRPr="002D5678" w:rsidTr="002D5678">
        <w:trPr>
          <w:trHeight w:val="1065"/>
        </w:trPr>
        <w:tc>
          <w:tcPr>
            <w:tcW w:w="9690" w:type="dxa"/>
            <w:shd w:val="clear" w:color="auto" w:fill="auto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both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Napomena:</w:t>
            </w: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br/>
            </w: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br/>
              <w:t>* Redak UKUPAN DONOS VIŠKA / MANJKA IZ PRETHODNIH GODINA služi kao informacija i ne uzima se u obzir kod uravnoteženja proračuna, već se proračun uravnotežuje retkom VIŠAK / MANJAK IZ PRETHODNIH GODINA KOJI ĆE SE POKRITI / RASPOREDITI.</w:t>
            </w:r>
          </w:p>
        </w:tc>
      </w:tr>
    </w:tbl>
    <w:p w:rsidR="002D5678" w:rsidRPr="002D5678" w:rsidRDefault="002D5678" w:rsidP="002D5678">
      <w:pPr>
        <w:spacing w:after="0" w:line="240" w:lineRule="auto"/>
        <w:rPr>
          <w:rFonts w:ascii="Calibri" w:eastAsia="Calibri" w:hAnsi="Calibri" w:cs="Calibri"/>
          <w:szCs w:val="20"/>
          <w:lang w:eastAsia="hr-HR"/>
        </w:rPr>
      </w:pPr>
    </w:p>
    <w:p w:rsidR="007B5A7F" w:rsidRDefault="007B5A7F" w:rsidP="009A2D24">
      <w:pPr>
        <w:rPr>
          <w:rFonts w:eastAsia="Times New Roman" w:cstheme="minorHAnsi"/>
          <w:b/>
          <w:bCs/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75"/>
      </w:tblGrid>
      <w:tr w:rsidR="002D5678" w:rsidRPr="002D5678" w:rsidTr="002D5678">
        <w:trPr>
          <w:trHeight w:val="435"/>
        </w:trPr>
        <w:tc>
          <w:tcPr>
            <w:tcW w:w="10575" w:type="dxa"/>
            <w:shd w:val="clear" w:color="auto" w:fill="auto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lang w:eastAsia="hr-HR"/>
              </w:rPr>
              <w:t>1.2. RAČUN PRIHODA I RASHODA</w:t>
            </w:r>
          </w:p>
        </w:tc>
      </w:tr>
    </w:tbl>
    <w:p w:rsidR="002D5678" w:rsidRPr="002D5678" w:rsidRDefault="002D5678" w:rsidP="002D5678">
      <w:pPr>
        <w:spacing w:after="0" w:line="25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75"/>
      </w:tblGrid>
      <w:tr w:rsidR="002D5678" w:rsidRPr="002D5678" w:rsidTr="002D5678">
        <w:trPr>
          <w:trHeight w:val="270"/>
        </w:trPr>
        <w:tc>
          <w:tcPr>
            <w:tcW w:w="10575" w:type="dxa"/>
            <w:shd w:val="clear" w:color="auto" w:fill="auto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20"/>
                <w:szCs w:val="20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20"/>
                <w:szCs w:val="20"/>
                <w:lang w:eastAsia="hr-HR"/>
              </w:rPr>
              <w:t>1.2.1. IZVJEŠTAJ O PRIHODIMA I RASHODIMA PREMA EKONOMSKOJ KLASIFIKACIJI</w:t>
            </w:r>
          </w:p>
        </w:tc>
      </w:tr>
    </w:tbl>
    <w:p w:rsidR="002D5678" w:rsidRPr="002D5678" w:rsidRDefault="002D5678" w:rsidP="002D5678">
      <w:pPr>
        <w:spacing w:after="0" w:line="420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3330"/>
        <w:gridCol w:w="1725"/>
        <w:gridCol w:w="1740"/>
        <w:gridCol w:w="1740"/>
        <w:gridCol w:w="795"/>
        <w:gridCol w:w="675"/>
      </w:tblGrid>
      <w:tr w:rsidR="002D5678" w:rsidRPr="002D5678" w:rsidTr="002D5678">
        <w:trPr>
          <w:trHeight w:val="645"/>
        </w:trPr>
        <w:tc>
          <w:tcPr>
            <w:tcW w:w="3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 xml:space="preserve">Ostvarenje / izvršenje </w:t>
            </w: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br/>
              <w:t>31.12.2024.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Rebalans za 2025. godinu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 xml:space="preserve">Ostvarenje / izvršenje </w:t>
            </w: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br/>
              <w:t>31.12.2025.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Indeks</w:t>
            </w: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br/>
              <w:t xml:space="preserve"> 4 / 2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Indeks</w:t>
            </w: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br/>
              <w:t xml:space="preserve"> 4 / 3</w:t>
            </w:r>
          </w:p>
        </w:tc>
      </w:tr>
      <w:tr w:rsidR="002D5678" w:rsidRPr="002D5678" w:rsidTr="002D5678">
        <w:trPr>
          <w:trHeight w:val="195"/>
        </w:trPr>
        <w:tc>
          <w:tcPr>
            <w:tcW w:w="390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172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74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174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79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67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  <w:t>6</w:t>
            </w:r>
          </w:p>
        </w:tc>
      </w:tr>
      <w:tr w:rsidR="002D5678" w:rsidRPr="002D5678" w:rsidTr="002D5678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UKUPNO PRIHODI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1.603.593,71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1.880.523,00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1.712.575,72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106,80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91,07</w:t>
            </w:r>
          </w:p>
        </w:tc>
      </w:tr>
      <w:tr w:rsidR="002D5678" w:rsidRPr="002D5678" w:rsidTr="002D5678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Prihodi poslovanja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1.603.593,71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1.880.523,00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1.712.575,72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106,80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91,07</w:t>
            </w:r>
          </w:p>
        </w:tc>
      </w:tr>
      <w:tr w:rsidR="002D5678" w:rsidRPr="002D5678" w:rsidTr="002D5678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63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Pomoći iz inozemstva i od subjekata unutar općeg proračuna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1.489.052,44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1.712.250,00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1.580.127,89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106,12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92,28</w:t>
            </w:r>
          </w:p>
        </w:tc>
      </w:tr>
      <w:tr w:rsidR="002D5678" w:rsidRPr="002D5678" w:rsidTr="002D5678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631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Pomoći od inozemnih vlada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2D5678" w:rsidRPr="002D5678" w:rsidTr="002D5678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6311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Tekuće pomoći od inozemnih vlada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2D5678" w:rsidRPr="002D5678" w:rsidTr="002D5678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632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Pomoći od međunarodnih organizacija te institucija i tijela EU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15.855,00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2D5678" w:rsidRPr="002D5678" w:rsidTr="002D5678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6321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Tekuće pomoći od međunarodnih organizacija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15.855,00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2D5678" w:rsidRPr="002D5678" w:rsidTr="002D5678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636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Pomoći proračunskim korisnicima iz proračuna koji im nije nadležan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1.473.197,44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1.576.127,89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106,99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2D5678" w:rsidRPr="002D5678" w:rsidTr="002D5678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6361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Tekuće pomoći proračunskim korisnicima iz proračuna koji im nije nadležan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1.450.964,59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1.552.185,37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106,98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2D5678" w:rsidRPr="002D5678" w:rsidTr="002D5678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6362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Kapitalne pomoći proračunskim korisnicima iz proračuna koji im nije nadležan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22.232,85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23.942,52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107,69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2D5678" w:rsidRPr="002D5678" w:rsidTr="002D5678">
        <w:trPr>
          <w:trHeight w:val="66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65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12.506,38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16.600,00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6.802,84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54,39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40,98</w:t>
            </w:r>
          </w:p>
        </w:tc>
      </w:tr>
      <w:tr w:rsidR="002D5678" w:rsidRPr="002D5678" w:rsidTr="002D5678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652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Prihodi po posebnim propisima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12.506,38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6.802,84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54,39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2D5678" w:rsidRPr="002D5678" w:rsidTr="002D5678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6526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Ostali nespomenuti prihodi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12.506,38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6.802,84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54,39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2D5678" w:rsidRPr="002D5678" w:rsidTr="002D5678">
        <w:trPr>
          <w:trHeight w:val="66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66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Prihodi od prodaje proizvoda i robe te pruženih usluga, prihodi od donacija te povrati po protestiranim jamstvima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4.982,99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199,32</w:t>
            </w:r>
          </w:p>
        </w:tc>
      </w:tr>
      <w:tr w:rsidR="002D5678" w:rsidRPr="002D5678" w:rsidTr="002D5678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661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Prihodi od prodaje proizvoda i robe te pruženih usluga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888,50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2D5678" w:rsidRPr="002D5678" w:rsidTr="002D5678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lastRenderedPageBreak/>
              <w:t>6614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Prihodi od prodaje proizvoda i robe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888,50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2D5678" w:rsidRPr="002D5678" w:rsidTr="002D5678">
        <w:trPr>
          <w:trHeight w:val="645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663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Donacije od pravnih i fizičkih osoba izvan općeg proračuna te povrat donacija i kapitalnih pomoći po protestiranim jamstvima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4.094,49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2D5678" w:rsidRPr="002D5678" w:rsidTr="002D5678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6631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1.140,00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2D5678" w:rsidRPr="002D5678" w:rsidTr="002D5678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6632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Kapitalne donacije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2.954,49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2D5678" w:rsidRPr="002D5678" w:rsidTr="002D5678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67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Prihodi iz nadležnog proračuna i od HZZO-a temeljem ugovornih obveza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102.034,89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149.173,00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120.662,00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118,26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80,89</w:t>
            </w:r>
          </w:p>
        </w:tc>
      </w:tr>
      <w:tr w:rsidR="002D5678" w:rsidRPr="002D5678" w:rsidTr="002D5678">
        <w:trPr>
          <w:trHeight w:val="66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671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Prihodi iz nadležnog proračuna za financiranje redovne djelatnosti proračunskih korisnika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102.034,89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120.662,00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118,26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2D5678" w:rsidRPr="002D5678" w:rsidTr="002D5678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6711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Prihodi iz nadležnog proračuna za financiranje rashoda poslovanja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100.510,89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117.866,69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117,27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2D5678" w:rsidRPr="002D5678" w:rsidTr="002D5678">
        <w:trPr>
          <w:trHeight w:val="645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6712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Prihodi iz nadležnog proračuna za financiranje rashoda za nabavu nefinancijske imovine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1.524,00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2.795,31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183,42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2D5678" w:rsidRPr="002D5678" w:rsidRDefault="002D5678" w:rsidP="002D5678">
      <w:pPr>
        <w:spacing w:after="0" w:line="240" w:lineRule="auto"/>
        <w:rPr>
          <w:rFonts w:ascii="Calibri" w:eastAsia="Calibri" w:hAnsi="Calibri" w:cs="Calibri"/>
          <w:sz w:val="1"/>
          <w:szCs w:val="1"/>
          <w:lang w:eastAsia="hr-HR"/>
        </w:rPr>
      </w:pPr>
      <w:r w:rsidRPr="002D5678">
        <w:rPr>
          <w:rFonts w:ascii="Calibri" w:eastAsia="Calibri" w:hAnsi="Calibri" w:cs="Calibri"/>
          <w:sz w:val="1"/>
          <w:szCs w:val="1"/>
          <w:lang w:eastAsia="hr-HR"/>
        </w:rPr>
        <w:br w:type="page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3330"/>
        <w:gridCol w:w="1725"/>
        <w:gridCol w:w="1740"/>
        <w:gridCol w:w="1740"/>
        <w:gridCol w:w="795"/>
        <w:gridCol w:w="675"/>
      </w:tblGrid>
      <w:tr w:rsidR="002D5678" w:rsidRPr="002D5678" w:rsidTr="002D5678">
        <w:trPr>
          <w:trHeight w:val="660"/>
        </w:trPr>
        <w:tc>
          <w:tcPr>
            <w:tcW w:w="3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lastRenderedPageBreak/>
              <w:t>Brojčana oznaka i naziv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 xml:space="preserve">Ostvarenje / izvršenje </w:t>
            </w: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br/>
              <w:t>31.12.2024.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Rebalans za 2025. godinu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 xml:space="preserve">Ostvarenje / izvršenje </w:t>
            </w: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br/>
              <w:t>31.12.2025.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Indeks</w:t>
            </w: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br/>
              <w:t xml:space="preserve"> 4 / 2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Indeks</w:t>
            </w: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br/>
              <w:t xml:space="preserve"> 4 / 3</w:t>
            </w:r>
          </w:p>
        </w:tc>
      </w:tr>
      <w:tr w:rsidR="002D5678" w:rsidRPr="002D5678" w:rsidTr="002D5678">
        <w:trPr>
          <w:trHeight w:val="195"/>
        </w:trPr>
        <w:tc>
          <w:tcPr>
            <w:tcW w:w="390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172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74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174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79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67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  <w:t>6</w:t>
            </w:r>
          </w:p>
        </w:tc>
      </w:tr>
      <w:tr w:rsidR="002D5678" w:rsidRPr="002D5678" w:rsidTr="002D5678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UKUPNO RASHODI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1.599.802,97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1.880.523,00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1.835.230,81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114,72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97,59</w:t>
            </w:r>
          </w:p>
        </w:tc>
      </w:tr>
      <w:tr w:rsidR="002D5678" w:rsidRPr="002D5678" w:rsidTr="002D5678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1.576.014,92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1.853.523,00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1.805.373,98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114,55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97,40</w:t>
            </w:r>
          </w:p>
        </w:tc>
      </w:tr>
      <w:tr w:rsidR="002D5678" w:rsidRPr="002D5678" w:rsidTr="002D5678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1.328.345,73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1.573.859,00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1.558.125,07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117,30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99,00</w:t>
            </w:r>
          </w:p>
        </w:tc>
      </w:tr>
      <w:tr w:rsidR="002D5678" w:rsidRPr="002D5678" w:rsidTr="002D5678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1.073.375,48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1.260.542,79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117,44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2D5678" w:rsidRPr="002D5678" w:rsidTr="002D5678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1.067.579,05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1.253.443,31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117,41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2D5678" w:rsidRPr="002D5678" w:rsidTr="002D5678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3114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Plaće za posebne uvjete rada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5.796,43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7.099,48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122,48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2D5678" w:rsidRPr="002D5678" w:rsidTr="002D5678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73.786,23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83.643,04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113,36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2D5678" w:rsidRPr="002D5678" w:rsidTr="002D5678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73.786,23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83.643,04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113,36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2D5678" w:rsidRPr="002D5678" w:rsidTr="002D5678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181.184,02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213.939,24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118,08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2D5678" w:rsidRPr="002D5678" w:rsidTr="002D5678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181.184,02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213.922,18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118,07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2D5678" w:rsidRPr="002D5678" w:rsidTr="002D5678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3133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Doprinosi za obvezno osiguranje u slučaju nezaposlenosti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17,06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2D5678" w:rsidRPr="002D5678" w:rsidTr="002D5678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206.679,21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235.724,00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205.292,46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99,33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87,09</w:t>
            </w:r>
          </w:p>
        </w:tc>
      </w:tr>
      <w:tr w:rsidR="002D5678" w:rsidRPr="002D5678" w:rsidTr="002D5678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25.506,76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28.851,35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113,11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2D5678" w:rsidRPr="002D5678" w:rsidTr="002D5678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4.118,23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5.770,42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140,12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2D5678" w:rsidRPr="002D5678" w:rsidTr="002D5678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21.014,53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22.185,93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105,57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2D5678" w:rsidRPr="002D5678" w:rsidTr="002D5678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3213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Stručno usavršavanje zaposlenika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355,00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895,00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252,11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2D5678" w:rsidRPr="002D5678" w:rsidTr="002D5678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3214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Ostale naknade troškova zaposlenima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19,00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2D5678" w:rsidRPr="002D5678" w:rsidTr="002D5678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129.368,04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127.629,50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98,66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2D5678" w:rsidRPr="002D5678" w:rsidTr="002D5678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12.082,76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9.359,62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77,46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2D5678" w:rsidRPr="002D5678" w:rsidTr="002D5678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100.416,92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100.239,08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99,82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2D5678" w:rsidRPr="002D5678" w:rsidTr="002D5678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15.752,30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16.369,70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103,92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2D5678" w:rsidRPr="002D5678" w:rsidTr="002D5678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3224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Materijal i dijelovi za tekuće i investicijsko održavanje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726,53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1.210,68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166,64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2D5678" w:rsidRPr="002D5678" w:rsidTr="002D5678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Sitni inventar i autogume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213,03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182,22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85,54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2D5678" w:rsidRPr="002D5678" w:rsidTr="002D5678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3227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Službena, radna i zaštitna odjeća i obuća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176,50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268,20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151,95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2D5678" w:rsidRPr="002D5678" w:rsidTr="002D5678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29.044,22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25.754,65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88,67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2D5678" w:rsidRPr="002D5678" w:rsidTr="002D5678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lastRenderedPageBreak/>
              <w:t>3231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Usluge telefona, interneta, pošte i prijevoza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3.718,45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3.904,77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105,01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2D5678" w:rsidRPr="002D5678" w:rsidTr="002D5678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7.659,30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4.474,77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58,42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2D5678" w:rsidRPr="002D5678" w:rsidTr="002D5678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3233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Usluge promidžbe i informiranja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850,00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2D5678" w:rsidRPr="002D5678" w:rsidTr="002D5678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3234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Komunalne usluge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7.316,88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7.242,93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98,99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2D5678" w:rsidRPr="002D5678" w:rsidTr="002D5678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3236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Zdravstvene i veterinarske usluge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3.458,94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3.323,04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96,07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2D5678" w:rsidRPr="002D5678" w:rsidTr="002D5678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2.142,66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2.657,11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124,01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2D5678" w:rsidRPr="002D5678" w:rsidTr="002D5678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3238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Računalne usluge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3.237,50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3.465,00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107,03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2D5678" w:rsidRPr="002D5678" w:rsidTr="002D5678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660,49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687,03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104,02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2D5678" w:rsidRPr="002D5678" w:rsidTr="002D5678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22.760,19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23.056,96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101,30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2D5678" w:rsidRPr="002D5678" w:rsidTr="002D5678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190,32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92,76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48,74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2D5678" w:rsidRPr="002D5678" w:rsidTr="002D5678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3294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Članarine i norme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208,09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220,00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105,72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2D5678" w:rsidRPr="002D5678" w:rsidTr="002D5678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3295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Pristojbe i naknade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6.125,25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5.072,09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82,81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2D5678" w:rsidRPr="002D5678" w:rsidTr="002D5678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3296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Troškovi sudskih postupaka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672,49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2D5678" w:rsidRPr="002D5678" w:rsidTr="002D5678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16.236,53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16.999,62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104,70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2D5678" w:rsidRPr="002D5678" w:rsidTr="002D5678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296,15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890,00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639,52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215,94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71,86</w:t>
            </w:r>
          </w:p>
        </w:tc>
      </w:tr>
      <w:tr w:rsidR="002D5678" w:rsidRPr="002D5678" w:rsidTr="002D5678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343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Ostali financijski rashodi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296,15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639,52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215,94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2D5678" w:rsidRPr="002D5678" w:rsidTr="002D5678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3431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Bankarske usluge i usluge platnog prometa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296,15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214,02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72,27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2D5678" w:rsidRPr="002D5678" w:rsidTr="002D5678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3433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Zatezne kamate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425,50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2D5678" w:rsidRPr="002D5678" w:rsidTr="002D5678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39.748,33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42.050,00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40.421,43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101,69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96,13</w:t>
            </w:r>
          </w:p>
        </w:tc>
      </w:tr>
      <w:tr w:rsidR="002D5678" w:rsidRPr="002D5678" w:rsidTr="002D5678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39.748,33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40.421,43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101,69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2D5678" w:rsidRPr="002D5678" w:rsidTr="002D5678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3722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Naknade građanima i kućanstvima u naravi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39.748,33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40.421,43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101,69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2D5678" w:rsidRPr="002D5678" w:rsidTr="002D5678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945,50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895,50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94,71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89,55</w:t>
            </w:r>
          </w:p>
        </w:tc>
      </w:tr>
      <w:tr w:rsidR="002D5678" w:rsidRPr="002D5678" w:rsidTr="002D5678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945,50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895,50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94,71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2D5678" w:rsidRPr="002D5678" w:rsidTr="002D5678">
        <w:trPr>
          <w:trHeight w:val="525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3812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Tekuće donacije u naravi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945,50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895,50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94,71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2D5678" w:rsidRPr="002D5678" w:rsidTr="002D5678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23.788,05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27.000,00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29.856,83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125,51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110,58</w:t>
            </w:r>
          </w:p>
        </w:tc>
      </w:tr>
      <w:tr w:rsidR="002D5678" w:rsidRPr="002D5678" w:rsidTr="002D5678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23.788,05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26.900,00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29.856,83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125,51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110,99</w:t>
            </w:r>
          </w:p>
        </w:tc>
      </w:tr>
      <w:tr w:rsidR="002D5678" w:rsidRPr="002D5678" w:rsidTr="002D5678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5.426,22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407,99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2D5678" w:rsidRPr="002D5678" w:rsidTr="002D5678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lastRenderedPageBreak/>
              <w:t>4221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4.871,73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366,30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2D5678" w:rsidRPr="002D5678" w:rsidTr="002D5678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4226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Sportska i glazbena oprema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554,49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2D5678" w:rsidRPr="002D5678" w:rsidTr="002D5678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424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Knjige, umjetnička djela i ostale izložbene vrijednosti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22.458,05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24.430,61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108,78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2D5678" w:rsidRPr="002D5678" w:rsidTr="002D5678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4241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Knjige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22.458,05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24.430,61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108,78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2D5678" w:rsidRPr="002D5678" w:rsidTr="002D5678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0</w:t>
            </w:r>
          </w:p>
        </w:tc>
      </w:tr>
    </w:tbl>
    <w:p w:rsidR="002D5678" w:rsidRPr="002D5678" w:rsidRDefault="002D5678" w:rsidP="002D5678">
      <w:pPr>
        <w:spacing w:after="0" w:line="240" w:lineRule="auto"/>
        <w:rPr>
          <w:rFonts w:ascii="Calibri" w:eastAsia="Calibri" w:hAnsi="Calibri" w:cs="Calibri"/>
          <w:szCs w:val="20"/>
          <w:lang w:eastAsia="hr-HR"/>
        </w:rPr>
      </w:pPr>
    </w:p>
    <w:p w:rsidR="007B5A7F" w:rsidRDefault="007B5A7F" w:rsidP="009A2D24">
      <w:pPr>
        <w:rPr>
          <w:rFonts w:eastAsia="Times New Roman" w:cstheme="minorHAnsi"/>
          <w:b/>
          <w:bCs/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2D5678" w:rsidRPr="002D5678" w:rsidTr="002D5678">
        <w:trPr>
          <w:trHeight w:val="300"/>
        </w:trPr>
        <w:tc>
          <w:tcPr>
            <w:tcW w:w="10050" w:type="dxa"/>
            <w:shd w:val="clear" w:color="auto" w:fill="auto"/>
          </w:tcPr>
          <w:p w:rsidR="002D5678" w:rsidRPr="002D5678" w:rsidRDefault="002D5678" w:rsidP="002D5678">
            <w:pPr>
              <w:spacing w:before="28" w:after="28" w:line="240" w:lineRule="auto"/>
              <w:ind w:left="850" w:right="850"/>
              <w:jc w:val="center"/>
              <w:rPr>
                <w:rFonts w:ascii="Arial" w:eastAsia="Arial" w:hAnsi="Arial" w:cs="Arial"/>
                <w:b/>
                <w:noProof/>
                <w:color w:val="000000"/>
                <w:sz w:val="19"/>
                <w:szCs w:val="19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9"/>
                <w:szCs w:val="19"/>
                <w:lang w:eastAsia="hr-HR"/>
              </w:rPr>
              <w:t>1.2.2. IZVJEŠTAJ O PRIHODIMA I RASHODIMA PREMA IZVORIMA FINANCIRANJA</w:t>
            </w:r>
          </w:p>
        </w:tc>
      </w:tr>
    </w:tbl>
    <w:p w:rsidR="002D5678" w:rsidRPr="002D5678" w:rsidRDefault="002D5678" w:rsidP="002D5678">
      <w:pPr>
        <w:spacing w:after="0" w:line="30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2D5678" w:rsidRPr="002D5678" w:rsidTr="002D5678">
        <w:trPr>
          <w:trHeight w:val="300"/>
        </w:trPr>
        <w:tc>
          <w:tcPr>
            <w:tcW w:w="10050" w:type="dxa"/>
            <w:shd w:val="clear" w:color="auto" w:fill="auto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20"/>
                <w:szCs w:val="20"/>
                <w:lang w:eastAsia="hr-HR"/>
              </w:rPr>
            </w:pPr>
          </w:p>
        </w:tc>
      </w:tr>
    </w:tbl>
    <w:p w:rsidR="002D5678" w:rsidRPr="002D5678" w:rsidRDefault="002D5678" w:rsidP="002D5678">
      <w:pPr>
        <w:spacing w:after="0" w:line="22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565"/>
        <w:gridCol w:w="1845"/>
        <w:gridCol w:w="1860"/>
        <w:gridCol w:w="1860"/>
        <w:gridCol w:w="780"/>
        <w:gridCol w:w="660"/>
      </w:tblGrid>
      <w:tr w:rsidR="002D5678" w:rsidRPr="002D5678" w:rsidTr="002D5678">
        <w:trPr>
          <w:trHeight w:val="555"/>
        </w:trPr>
        <w:tc>
          <w:tcPr>
            <w:tcW w:w="3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Ostvarenje / izvršenje 31.12.2024.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Plan za 2025. godinu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Ostvarenje / izvršenje 31.12.2025.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 xml:space="preserve">Indeks </w:t>
            </w: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br/>
              <w:t>4 / 2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Indeks</w:t>
            </w: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br/>
              <w:t xml:space="preserve"> 4 / 3</w:t>
            </w:r>
          </w:p>
        </w:tc>
      </w:tr>
      <w:tr w:rsidR="002D5678" w:rsidRPr="002D5678" w:rsidTr="002D5678">
        <w:trPr>
          <w:trHeight w:val="225"/>
        </w:trPr>
        <w:tc>
          <w:tcPr>
            <w:tcW w:w="304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18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6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  <w:t>6</w:t>
            </w:r>
          </w:p>
        </w:tc>
      </w:tr>
      <w:tr w:rsidR="002D5678" w:rsidRPr="002D5678" w:rsidTr="002D5678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UKUPNO PRIHODI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1.603.593,71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1.880.523,00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1.712.575,72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106,80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91,07</w:t>
            </w:r>
          </w:p>
        </w:tc>
      </w:tr>
      <w:tr w:rsidR="002D5678" w:rsidRPr="002D5678" w:rsidTr="002D5678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17.407,54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33.738,00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22.355,59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128,42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66,26</w:t>
            </w:r>
          </w:p>
        </w:tc>
      </w:tr>
      <w:tr w:rsidR="002D5678" w:rsidRPr="002D5678" w:rsidTr="002D5678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OPĆI PRIHODI I PRIMICI - ŽUPANIJSKI PRORAČUN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17.407,54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33.738,00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22.355,59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128,42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66,26</w:t>
            </w:r>
          </w:p>
        </w:tc>
      </w:tr>
      <w:tr w:rsidR="002D5678" w:rsidRPr="002D5678" w:rsidTr="002D5678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VLASTITI PRIHODI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12.506,38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19.100,00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8.831,34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70,61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46,24</w:t>
            </w:r>
          </w:p>
        </w:tc>
      </w:tr>
      <w:tr w:rsidR="002D5678" w:rsidRPr="002D5678" w:rsidTr="002D5678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VLASTITI PRIHODI - PRORAČUNSKI KORISNICI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12.506,38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19.100,00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8.831,34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70,61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46,24</w:t>
            </w:r>
          </w:p>
        </w:tc>
      </w:tr>
      <w:tr w:rsidR="002D5678" w:rsidRPr="002D5678" w:rsidTr="002D5678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PRIHODI ZA POSEBNE NAMJENE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57.364,06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71.555,00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60.608,59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105,66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84,70</w:t>
            </w:r>
          </w:p>
        </w:tc>
      </w:tr>
      <w:tr w:rsidR="002D5678" w:rsidRPr="002D5678" w:rsidTr="002D5678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46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PRIHODI ZA POSEBNE NAMJENE - DECENTRALIZACIJA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57.364,06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71.555,00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60.608,59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105,66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84,70</w:t>
            </w:r>
          </w:p>
        </w:tc>
      </w:tr>
      <w:tr w:rsidR="002D5678" w:rsidRPr="002D5678" w:rsidTr="002D5678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POMOĆI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1.459.979,47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1.756.130,00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1.617.825,71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110,81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92,12</w:t>
            </w:r>
          </w:p>
        </w:tc>
      </w:tr>
      <w:tr w:rsidR="002D5678" w:rsidRPr="002D5678" w:rsidTr="002D5678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52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POMOĆI - ŽUPANIJSKI PRORAČUN - EU PROJEKTI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27.263,29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43.880,00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37.697,82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138,27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85,91</w:t>
            </w:r>
          </w:p>
        </w:tc>
      </w:tr>
      <w:tr w:rsidR="002D5678" w:rsidRPr="002D5678" w:rsidTr="002D5678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54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POMOĆI - KORISNICI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1.432.716,18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1.712.250,00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1.580.127,89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110,29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92,28</w:t>
            </w:r>
          </w:p>
        </w:tc>
      </w:tr>
      <w:tr w:rsidR="002D5678" w:rsidRPr="002D5678" w:rsidTr="002D5678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56.336,26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2.954,49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5,24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D5678" w:rsidRPr="002D5678" w:rsidTr="002D5678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62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56.336,26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2.954,49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5,24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D5678" w:rsidRPr="002D5678" w:rsidTr="002D5678">
        <w:trPr>
          <w:trHeight w:val="315"/>
        </w:trPr>
        <w:tc>
          <w:tcPr>
            <w:tcW w:w="10050" w:type="dxa"/>
            <w:gridSpan w:val="7"/>
            <w:shd w:val="clear" w:color="auto" w:fill="auto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20"/>
                <w:szCs w:val="20"/>
                <w:lang w:eastAsia="hr-HR"/>
              </w:rPr>
            </w:pPr>
          </w:p>
        </w:tc>
      </w:tr>
    </w:tbl>
    <w:p w:rsidR="002D5678" w:rsidRPr="002D5678" w:rsidRDefault="002D5678" w:rsidP="002D5678">
      <w:pPr>
        <w:spacing w:after="0" w:line="210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565"/>
        <w:gridCol w:w="1845"/>
        <w:gridCol w:w="1860"/>
        <w:gridCol w:w="1860"/>
        <w:gridCol w:w="780"/>
        <w:gridCol w:w="660"/>
      </w:tblGrid>
      <w:tr w:rsidR="002D5678" w:rsidRPr="002D5678" w:rsidTr="002D5678">
        <w:trPr>
          <w:trHeight w:val="555"/>
        </w:trPr>
        <w:tc>
          <w:tcPr>
            <w:tcW w:w="3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Ostvarenje / izvršenje 31.12.2024.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Plan za 2025. godinu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Ostvarenje / izvršenje 31.12.2025.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 xml:space="preserve">Indeks </w:t>
            </w: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br/>
              <w:t>4 / 2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Indeks</w:t>
            </w: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br/>
              <w:t xml:space="preserve"> 4 / 3</w:t>
            </w:r>
          </w:p>
        </w:tc>
      </w:tr>
      <w:tr w:rsidR="002D5678" w:rsidRPr="002D5678" w:rsidTr="002D5678">
        <w:trPr>
          <w:trHeight w:val="225"/>
        </w:trPr>
        <w:tc>
          <w:tcPr>
            <w:tcW w:w="304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18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6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  <w:t>6</w:t>
            </w:r>
          </w:p>
        </w:tc>
      </w:tr>
      <w:tr w:rsidR="002D5678" w:rsidRPr="002D5678" w:rsidTr="002D5678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UKUPNO RASHODI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1.599.802,97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1.880.523,00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1.835.230,81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114,72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97,59</w:t>
            </w:r>
          </w:p>
        </w:tc>
      </w:tr>
      <w:tr w:rsidR="002D5678" w:rsidRPr="002D5678" w:rsidTr="002D5678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16.654,36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33.738,00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24.624,04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147,85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72,99</w:t>
            </w:r>
          </w:p>
        </w:tc>
      </w:tr>
      <w:tr w:rsidR="002D5678" w:rsidRPr="002D5678" w:rsidTr="002D5678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lastRenderedPageBreak/>
              <w:t>11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OPĆI PRIHODI I PRIMICI - ŽUPANIJSKI PRORAČUN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16.654,36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33.738,00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24.624,04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147,85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72,99</w:t>
            </w:r>
          </w:p>
        </w:tc>
      </w:tr>
      <w:tr w:rsidR="002D5678" w:rsidRPr="002D5678" w:rsidTr="002D5678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VLASTITI PRIHODI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23.811,34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19.100,00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17.170,06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72,11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89,90</w:t>
            </w:r>
          </w:p>
        </w:tc>
      </w:tr>
      <w:tr w:rsidR="002D5678" w:rsidRPr="002D5678" w:rsidTr="002D5678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VLASTITI PRIHODI - PRORAČUNSKI KORISNICI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23.811,34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19.100,00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17.170,06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72,11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89,90</w:t>
            </w:r>
          </w:p>
        </w:tc>
      </w:tr>
      <w:tr w:rsidR="002D5678" w:rsidRPr="002D5678" w:rsidTr="002D5678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PRIHODI ZA POSEBNE NAMJENE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59.607,01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71.555,00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60.931,66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102,22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85,15</w:t>
            </w:r>
          </w:p>
        </w:tc>
      </w:tr>
      <w:tr w:rsidR="002D5678" w:rsidRPr="002D5678" w:rsidTr="002D5678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46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PRIHODI ZA POSEBNE NAMJENE - DECENTRALIZACIJA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59.607,01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71.555,00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60.931,66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102,22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85,15</w:t>
            </w:r>
          </w:p>
        </w:tc>
      </w:tr>
      <w:tr w:rsidR="002D5678" w:rsidRPr="002D5678" w:rsidTr="002D5678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POMOĆI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1.446.254,63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1.756.130,00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1.729.550,56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119,59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98,49</w:t>
            </w:r>
          </w:p>
        </w:tc>
      </w:tr>
      <w:tr w:rsidR="002D5678" w:rsidRPr="002D5678" w:rsidTr="002D5678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52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POMOĆI - ŽUPANIJSKI PRORAČUN - EU PROJEKTI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28.584,41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43.880,00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34.104,97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119,31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77,72</w:t>
            </w:r>
          </w:p>
        </w:tc>
      </w:tr>
      <w:tr w:rsidR="002D5678" w:rsidRPr="002D5678" w:rsidTr="002D5678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54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POMOĆI - KORISNICI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1.417.670,22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1.712.250,00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1.695.445,59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119,59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99,02</w:t>
            </w:r>
          </w:p>
        </w:tc>
      </w:tr>
      <w:tr w:rsidR="002D5678" w:rsidRPr="002D5678" w:rsidTr="002D5678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53.475,63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2.954,49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5,52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D5678" w:rsidRPr="002D5678" w:rsidTr="002D5678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62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53.475,63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2.954,49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5,52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5678" w:rsidRPr="002D5678" w:rsidRDefault="002D5678" w:rsidP="002D567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2D567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</w:tbl>
    <w:p w:rsidR="002D5678" w:rsidRPr="002D5678" w:rsidRDefault="002D5678" w:rsidP="002D5678">
      <w:pPr>
        <w:spacing w:after="0" w:line="240" w:lineRule="auto"/>
        <w:rPr>
          <w:rFonts w:ascii="Calibri" w:eastAsia="Calibri" w:hAnsi="Calibri" w:cs="Calibri"/>
          <w:szCs w:val="20"/>
          <w:lang w:eastAsia="hr-HR"/>
        </w:rPr>
      </w:pPr>
    </w:p>
    <w:p w:rsidR="0019065C" w:rsidRPr="0019065C" w:rsidRDefault="0019065C" w:rsidP="0019065C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10466" w:type="dxa"/>
        <w:tblLook w:val="04A0" w:firstRow="1" w:lastRow="0" w:firstColumn="1" w:lastColumn="0" w:noHBand="0" w:noVBand="1"/>
      </w:tblPr>
      <w:tblGrid>
        <w:gridCol w:w="4212"/>
        <w:gridCol w:w="1623"/>
        <w:gridCol w:w="1309"/>
        <w:gridCol w:w="1310"/>
        <w:gridCol w:w="817"/>
        <w:gridCol w:w="523"/>
        <w:gridCol w:w="399"/>
        <w:gridCol w:w="273"/>
      </w:tblGrid>
      <w:tr w:rsidR="003848AE" w:rsidRPr="003848AE" w:rsidTr="00AB0571">
        <w:trPr>
          <w:trHeight w:val="330"/>
        </w:trPr>
        <w:tc>
          <w:tcPr>
            <w:tcW w:w="104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50"/>
            </w:tblGrid>
            <w:tr w:rsidR="002D5678" w:rsidRPr="002D5678" w:rsidTr="002D5678">
              <w:trPr>
                <w:trHeight w:val="300"/>
              </w:trPr>
              <w:tc>
                <w:tcPr>
                  <w:tcW w:w="10590" w:type="dxa"/>
                  <w:shd w:val="clear" w:color="auto" w:fill="auto"/>
                </w:tcPr>
                <w:p w:rsidR="002D5678" w:rsidRPr="002D5678" w:rsidRDefault="002D5678" w:rsidP="002D5678">
                  <w:pPr>
                    <w:spacing w:before="28" w:after="28" w:line="240" w:lineRule="auto"/>
                    <w:ind w:left="850" w:right="850"/>
                    <w:jc w:val="center"/>
                    <w:rPr>
                      <w:rFonts w:ascii="Arial" w:eastAsia="Arial" w:hAnsi="Arial" w:cs="Arial"/>
                      <w:b/>
                      <w:noProof/>
                      <w:color w:val="000000"/>
                      <w:sz w:val="19"/>
                      <w:szCs w:val="19"/>
                      <w:lang w:eastAsia="hr-HR"/>
                    </w:rPr>
                  </w:pPr>
                  <w:r w:rsidRPr="002D5678">
                    <w:rPr>
                      <w:rFonts w:ascii="Arial" w:eastAsia="Arial" w:hAnsi="Arial" w:cs="Arial"/>
                      <w:b/>
                      <w:noProof/>
                      <w:color w:val="000000"/>
                      <w:sz w:val="19"/>
                      <w:szCs w:val="19"/>
                      <w:lang w:eastAsia="hr-HR"/>
                    </w:rPr>
                    <w:t>1.2.3. IZVJEŠTAJ O RASHODIMA PREMA FUNKCIJSKOJ KLASIFIKACIJI</w:t>
                  </w:r>
                </w:p>
              </w:tc>
            </w:tr>
          </w:tbl>
          <w:p w:rsidR="002D5678" w:rsidRPr="002D5678" w:rsidRDefault="002D5678" w:rsidP="002D5678">
            <w:pPr>
              <w:spacing w:after="0" w:line="255" w:lineRule="exact"/>
              <w:rPr>
                <w:rFonts w:ascii="Calibri" w:eastAsia="Calibri" w:hAnsi="Calibri" w:cs="Calibri"/>
                <w:szCs w:val="20"/>
                <w:lang w:eastAsia="hr-HR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67"/>
              <w:gridCol w:w="1677"/>
              <w:gridCol w:w="1691"/>
              <w:gridCol w:w="1677"/>
              <w:gridCol w:w="711"/>
              <w:gridCol w:w="711"/>
            </w:tblGrid>
            <w:tr w:rsidR="002D5678" w:rsidRPr="002D5678" w:rsidTr="002D5678">
              <w:trPr>
                <w:trHeight w:val="645"/>
              </w:trPr>
              <w:tc>
                <w:tcPr>
                  <w:tcW w:w="39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CDCDC"/>
                  <w:vAlign w:val="center"/>
                </w:tcPr>
                <w:p w:rsidR="002D5678" w:rsidRPr="002D5678" w:rsidRDefault="002D5678" w:rsidP="002D5678">
                  <w:pPr>
                    <w:spacing w:before="28" w:after="28" w:line="240" w:lineRule="auto"/>
                    <w:ind w:left="28" w:right="28"/>
                    <w:jc w:val="center"/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  <w:r w:rsidRPr="002D5678"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  <w:t>Brojčana oznaka i naziv</w:t>
                  </w:r>
                </w:p>
              </w:tc>
              <w:tc>
                <w:tcPr>
                  <w:tcW w:w="172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CDCDC"/>
                  <w:vAlign w:val="center"/>
                </w:tcPr>
                <w:p w:rsidR="002D5678" w:rsidRPr="002D5678" w:rsidRDefault="002D5678" w:rsidP="002D5678">
                  <w:pPr>
                    <w:spacing w:before="28" w:after="28" w:line="240" w:lineRule="auto"/>
                    <w:ind w:left="28" w:right="28"/>
                    <w:jc w:val="center"/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  <w:r w:rsidRPr="002D5678"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  <w:t xml:space="preserve">Izvršenje </w:t>
                  </w:r>
                  <w:r w:rsidRPr="002D5678"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  <w:br/>
                    <w:t>31.12.2024.</w:t>
                  </w:r>
                </w:p>
              </w:tc>
              <w:tc>
                <w:tcPr>
                  <w:tcW w:w="174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CDCDC"/>
                  <w:vAlign w:val="center"/>
                </w:tcPr>
                <w:p w:rsidR="002D5678" w:rsidRPr="002D5678" w:rsidRDefault="002D5678" w:rsidP="002D5678">
                  <w:pPr>
                    <w:spacing w:before="28" w:after="28" w:line="240" w:lineRule="auto"/>
                    <w:ind w:left="28" w:right="28"/>
                    <w:jc w:val="center"/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  <w:r w:rsidRPr="002D5678"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  <w:t>Rebalans za 2025. godinu</w:t>
                  </w:r>
                </w:p>
              </w:tc>
              <w:tc>
                <w:tcPr>
                  <w:tcW w:w="172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CDCDC"/>
                  <w:vAlign w:val="center"/>
                </w:tcPr>
                <w:p w:rsidR="002D5678" w:rsidRPr="002D5678" w:rsidRDefault="002D5678" w:rsidP="002D5678">
                  <w:pPr>
                    <w:spacing w:before="28" w:after="28" w:line="240" w:lineRule="auto"/>
                    <w:ind w:left="28" w:right="28"/>
                    <w:jc w:val="center"/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  <w:r w:rsidRPr="002D5678"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  <w:t>Izvršenje 31.12.2025.</w:t>
                  </w:r>
                </w:p>
              </w:tc>
              <w:tc>
                <w:tcPr>
                  <w:tcW w:w="72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CDCDC"/>
                  <w:vAlign w:val="center"/>
                </w:tcPr>
                <w:p w:rsidR="002D5678" w:rsidRPr="002D5678" w:rsidRDefault="002D5678" w:rsidP="002D5678">
                  <w:pPr>
                    <w:spacing w:before="28" w:after="28" w:line="240" w:lineRule="auto"/>
                    <w:ind w:left="28" w:right="28"/>
                    <w:jc w:val="center"/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  <w:r w:rsidRPr="002D5678"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  <w:t>Indeks</w:t>
                  </w:r>
                  <w:r w:rsidRPr="002D5678"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  <w:br/>
                    <w:t>4 / 2</w:t>
                  </w:r>
                </w:p>
              </w:tc>
              <w:tc>
                <w:tcPr>
                  <w:tcW w:w="72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CDCDC"/>
                  <w:vAlign w:val="center"/>
                </w:tcPr>
                <w:p w:rsidR="002D5678" w:rsidRPr="002D5678" w:rsidRDefault="002D5678" w:rsidP="002D5678">
                  <w:pPr>
                    <w:spacing w:before="28" w:after="28" w:line="240" w:lineRule="auto"/>
                    <w:ind w:left="28" w:right="28"/>
                    <w:jc w:val="center"/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  <w:r w:rsidRPr="002D5678"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  <w:t>Indeks</w:t>
                  </w:r>
                  <w:r w:rsidRPr="002D5678"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  <w:br/>
                    <w:t>4 / 3</w:t>
                  </w:r>
                </w:p>
              </w:tc>
            </w:tr>
            <w:tr w:rsidR="002D5678" w:rsidRPr="002D5678" w:rsidTr="002D5678">
              <w:trPr>
                <w:trHeight w:val="225"/>
              </w:trPr>
              <w:tc>
                <w:tcPr>
                  <w:tcW w:w="396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2D5678" w:rsidRPr="002D5678" w:rsidRDefault="002D5678" w:rsidP="002D5678">
                  <w:pPr>
                    <w:spacing w:after="0" w:line="240" w:lineRule="auto"/>
                    <w:ind w:left="28" w:right="28"/>
                    <w:jc w:val="center"/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  <w:r w:rsidRPr="002D5678"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  <w:t>1</w:t>
                  </w:r>
                </w:p>
              </w:tc>
              <w:tc>
                <w:tcPr>
                  <w:tcW w:w="1725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2D5678" w:rsidRPr="002D5678" w:rsidRDefault="002D5678" w:rsidP="002D5678">
                  <w:pPr>
                    <w:spacing w:after="0" w:line="240" w:lineRule="auto"/>
                    <w:ind w:left="28" w:right="28"/>
                    <w:jc w:val="center"/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  <w:r w:rsidRPr="002D5678"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  <w:t>2</w:t>
                  </w:r>
                </w:p>
              </w:tc>
              <w:tc>
                <w:tcPr>
                  <w:tcW w:w="174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2D5678" w:rsidRPr="002D5678" w:rsidRDefault="002D5678" w:rsidP="002D5678">
                  <w:pPr>
                    <w:spacing w:after="0" w:line="240" w:lineRule="auto"/>
                    <w:ind w:left="28" w:right="28"/>
                    <w:jc w:val="center"/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  <w:r w:rsidRPr="002D5678"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1725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2D5678" w:rsidRPr="002D5678" w:rsidRDefault="002D5678" w:rsidP="002D5678">
                  <w:pPr>
                    <w:spacing w:after="0" w:line="240" w:lineRule="auto"/>
                    <w:ind w:left="28" w:right="28"/>
                    <w:jc w:val="center"/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  <w:r w:rsidRPr="002D5678"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  <w:t>4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2D5678" w:rsidRPr="002D5678" w:rsidRDefault="002D5678" w:rsidP="002D5678">
                  <w:pPr>
                    <w:spacing w:after="0" w:line="240" w:lineRule="auto"/>
                    <w:ind w:left="28" w:right="28"/>
                    <w:jc w:val="center"/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  <w:r w:rsidRPr="002D5678"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  <w:t>5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2D5678" w:rsidRPr="002D5678" w:rsidRDefault="002D5678" w:rsidP="002D5678">
                  <w:pPr>
                    <w:spacing w:after="0" w:line="240" w:lineRule="auto"/>
                    <w:ind w:left="28" w:right="28"/>
                    <w:jc w:val="center"/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  <w:r w:rsidRPr="002D5678"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  <w:t>6</w:t>
                  </w:r>
                </w:p>
              </w:tc>
            </w:tr>
            <w:tr w:rsidR="002D5678" w:rsidRPr="002D5678" w:rsidTr="002D5678">
              <w:trPr>
                <w:trHeight w:val="360"/>
              </w:trPr>
              <w:tc>
                <w:tcPr>
                  <w:tcW w:w="396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2D5678" w:rsidRPr="002D5678" w:rsidRDefault="002D5678" w:rsidP="002D5678">
                  <w:pPr>
                    <w:spacing w:before="28" w:after="28" w:line="240" w:lineRule="auto"/>
                    <w:ind w:left="28" w:right="28"/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  <w:r w:rsidRPr="002D5678"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  <w:t>UKUPNO RASHODI</w:t>
                  </w:r>
                </w:p>
              </w:tc>
              <w:tc>
                <w:tcPr>
                  <w:tcW w:w="1725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2D5678" w:rsidRPr="002D5678" w:rsidRDefault="002D5678" w:rsidP="002D5678">
                  <w:pPr>
                    <w:spacing w:after="0" w:line="240" w:lineRule="auto"/>
                    <w:ind w:left="28" w:right="28"/>
                    <w:jc w:val="right"/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  <w:r w:rsidRPr="002D5678"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  <w:t>1.599.802,97</w:t>
                  </w:r>
                </w:p>
              </w:tc>
              <w:tc>
                <w:tcPr>
                  <w:tcW w:w="174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2D5678" w:rsidRPr="002D5678" w:rsidRDefault="002D5678" w:rsidP="002D5678">
                  <w:pPr>
                    <w:spacing w:after="0" w:line="240" w:lineRule="auto"/>
                    <w:ind w:left="28" w:right="28"/>
                    <w:jc w:val="right"/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  <w:r w:rsidRPr="002D5678"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  <w:t>1.880.523,00</w:t>
                  </w:r>
                </w:p>
              </w:tc>
              <w:tc>
                <w:tcPr>
                  <w:tcW w:w="1725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2D5678" w:rsidRPr="002D5678" w:rsidRDefault="002D5678" w:rsidP="002D5678">
                  <w:pPr>
                    <w:spacing w:after="0" w:line="240" w:lineRule="auto"/>
                    <w:ind w:left="28" w:right="28"/>
                    <w:jc w:val="right"/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  <w:r w:rsidRPr="002D5678"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  <w:t>1.835.230,81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2D5678" w:rsidRPr="002D5678" w:rsidRDefault="002D5678" w:rsidP="002D5678">
                  <w:pPr>
                    <w:spacing w:after="0" w:line="240" w:lineRule="auto"/>
                    <w:ind w:left="28" w:right="28"/>
                    <w:jc w:val="right"/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  <w:r w:rsidRPr="002D5678"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  <w:t>114,72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2D5678" w:rsidRPr="002D5678" w:rsidRDefault="002D5678" w:rsidP="002D5678">
                  <w:pPr>
                    <w:spacing w:after="0" w:line="240" w:lineRule="auto"/>
                    <w:ind w:left="28" w:right="28"/>
                    <w:jc w:val="right"/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  <w:r w:rsidRPr="002D5678"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  <w:t>97,59</w:t>
                  </w:r>
                </w:p>
              </w:tc>
            </w:tr>
            <w:tr w:rsidR="002D5678" w:rsidRPr="002D5678" w:rsidTr="002D5678">
              <w:trPr>
                <w:trHeight w:val="375"/>
              </w:trPr>
              <w:tc>
                <w:tcPr>
                  <w:tcW w:w="396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2D5678" w:rsidRPr="002D5678" w:rsidRDefault="002D5678" w:rsidP="002D5678">
                  <w:pPr>
                    <w:spacing w:before="28" w:after="28" w:line="240" w:lineRule="auto"/>
                    <w:ind w:left="28" w:right="28"/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  <w:r w:rsidRPr="002D5678"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  <w:t>09 Obrazovanje</w:t>
                  </w:r>
                </w:p>
              </w:tc>
              <w:tc>
                <w:tcPr>
                  <w:tcW w:w="1725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2D5678" w:rsidRPr="002D5678" w:rsidRDefault="002D5678" w:rsidP="002D5678">
                  <w:pPr>
                    <w:spacing w:after="0" w:line="240" w:lineRule="auto"/>
                    <w:ind w:left="28" w:right="28"/>
                    <w:jc w:val="right"/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  <w:r w:rsidRPr="002D5678"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  <w:t>1.599.802,97</w:t>
                  </w:r>
                </w:p>
              </w:tc>
              <w:tc>
                <w:tcPr>
                  <w:tcW w:w="174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2D5678" w:rsidRPr="002D5678" w:rsidRDefault="002D5678" w:rsidP="002D5678">
                  <w:pPr>
                    <w:spacing w:after="0" w:line="240" w:lineRule="auto"/>
                    <w:ind w:left="28" w:right="28"/>
                    <w:jc w:val="right"/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  <w:r w:rsidRPr="002D5678"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  <w:t>1.880.523,00</w:t>
                  </w:r>
                </w:p>
              </w:tc>
              <w:tc>
                <w:tcPr>
                  <w:tcW w:w="1725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2D5678" w:rsidRPr="002D5678" w:rsidRDefault="002D5678" w:rsidP="002D5678">
                  <w:pPr>
                    <w:spacing w:after="0" w:line="240" w:lineRule="auto"/>
                    <w:ind w:left="28" w:right="28"/>
                    <w:jc w:val="right"/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  <w:r w:rsidRPr="002D5678"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  <w:t>1.835.230,81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2D5678" w:rsidRPr="002D5678" w:rsidRDefault="002D5678" w:rsidP="002D5678">
                  <w:pPr>
                    <w:spacing w:after="0" w:line="240" w:lineRule="auto"/>
                    <w:ind w:left="28" w:right="28"/>
                    <w:jc w:val="right"/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  <w:r w:rsidRPr="002D5678"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  <w:t>114,72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2D5678" w:rsidRPr="002D5678" w:rsidRDefault="002D5678" w:rsidP="002D5678">
                  <w:pPr>
                    <w:spacing w:after="0" w:line="240" w:lineRule="auto"/>
                    <w:ind w:left="28" w:right="28"/>
                    <w:jc w:val="right"/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  <w:r w:rsidRPr="002D5678"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  <w:t>97,59</w:t>
                  </w:r>
                </w:p>
              </w:tc>
            </w:tr>
            <w:tr w:rsidR="002D5678" w:rsidRPr="002D5678" w:rsidTr="002D5678">
              <w:trPr>
                <w:trHeight w:val="360"/>
              </w:trPr>
              <w:tc>
                <w:tcPr>
                  <w:tcW w:w="396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2D5678" w:rsidRPr="002D5678" w:rsidRDefault="002D5678" w:rsidP="002D5678">
                  <w:pPr>
                    <w:spacing w:before="28" w:after="28" w:line="240" w:lineRule="auto"/>
                    <w:ind w:left="28" w:right="28"/>
                    <w:rPr>
                      <w:rFonts w:ascii="Arial" w:eastAsia="Arial" w:hAnsi="Arial" w:cs="Arial"/>
                      <w:i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  <w:r w:rsidRPr="002D5678">
                    <w:rPr>
                      <w:rFonts w:ascii="Arial" w:eastAsia="Arial" w:hAnsi="Arial" w:cs="Arial"/>
                      <w:i/>
                      <w:noProof/>
                      <w:color w:val="000000"/>
                      <w:sz w:val="16"/>
                      <w:szCs w:val="16"/>
                      <w:lang w:eastAsia="hr-HR"/>
                    </w:rPr>
                    <w:t>091 Predškolsko i osnovno obrazovanje</w:t>
                  </w:r>
                </w:p>
              </w:tc>
              <w:tc>
                <w:tcPr>
                  <w:tcW w:w="1725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2D5678" w:rsidRPr="002D5678" w:rsidRDefault="002D5678" w:rsidP="002D5678">
                  <w:pPr>
                    <w:spacing w:after="0" w:line="240" w:lineRule="auto"/>
                    <w:ind w:left="28" w:right="28"/>
                    <w:jc w:val="right"/>
                    <w:rPr>
                      <w:rFonts w:ascii="Arial" w:eastAsia="Arial" w:hAnsi="Arial" w:cs="Arial"/>
                      <w:i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  <w:r w:rsidRPr="002D5678">
                    <w:rPr>
                      <w:rFonts w:ascii="Arial" w:eastAsia="Arial" w:hAnsi="Arial" w:cs="Arial"/>
                      <w:i/>
                      <w:noProof/>
                      <w:color w:val="000000"/>
                      <w:sz w:val="16"/>
                      <w:szCs w:val="16"/>
                      <w:lang w:eastAsia="hr-HR"/>
                    </w:rPr>
                    <w:t>1.596.795,85</w:t>
                  </w:r>
                </w:p>
              </w:tc>
              <w:tc>
                <w:tcPr>
                  <w:tcW w:w="174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2D5678" w:rsidRPr="002D5678" w:rsidRDefault="002D5678" w:rsidP="002D5678">
                  <w:pPr>
                    <w:spacing w:after="0" w:line="240" w:lineRule="auto"/>
                    <w:ind w:left="28" w:right="28"/>
                    <w:jc w:val="right"/>
                    <w:rPr>
                      <w:rFonts w:ascii="Arial" w:eastAsia="Arial" w:hAnsi="Arial" w:cs="Arial"/>
                      <w:i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  <w:r w:rsidRPr="002D5678">
                    <w:rPr>
                      <w:rFonts w:ascii="Arial" w:eastAsia="Arial" w:hAnsi="Arial" w:cs="Arial"/>
                      <w:i/>
                      <w:noProof/>
                      <w:color w:val="000000"/>
                      <w:sz w:val="16"/>
                      <w:szCs w:val="16"/>
                      <w:lang w:eastAsia="hr-HR"/>
                    </w:rPr>
                    <w:t>1.877.515,00</w:t>
                  </w:r>
                </w:p>
              </w:tc>
              <w:tc>
                <w:tcPr>
                  <w:tcW w:w="1725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2D5678" w:rsidRPr="002D5678" w:rsidRDefault="002D5678" w:rsidP="002D5678">
                  <w:pPr>
                    <w:spacing w:after="0" w:line="240" w:lineRule="auto"/>
                    <w:ind w:left="28" w:right="28"/>
                    <w:jc w:val="right"/>
                    <w:rPr>
                      <w:rFonts w:ascii="Arial" w:eastAsia="Arial" w:hAnsi="Arial" w:cs="Arial"/>
                      <w:i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  <w:r w:rsidRPr="002D5678">
                    <w:rPr>
                      <w:rFonts w:ascii="Arial" w:eastAsia="Arial" w:hAnsi="Arial" w:cs="Arial"/>
                      <w:i/>
                      <w:noProof/>
                      <w:color w:val="000000"/>
                      <w:sz w:val="16"/>
                      <w:szCs w:val="16"/>
                      <w:lang w:eastAsia="hr-HR"/>
                    </w:rPr>
                    <w:t>1.832.444,63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2D5678" w:rsidRPr="002D5678" w:rsidRDefault="002D5678" w:rsidP="002D5678">
                  <w:pPr>
                    <w:spacing w:after="0" w:line="240" w:lineRule="auto"/>
                    <w:ind w:left="28" w:right="28"/>
                    <w:jc w:val="right"/>
                    <w:rPr>
                      <w:rFonts w:ascii="Arial" w:eastAsia="Arial" w:hAnsi="Arial" w:cs="Arial"/>
                      <w:i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  <w:r w:rsidRPr="002D5678">
                    <w:rPr>
                      <w:rFonts w:ascii="Arial" w:eastAsia="Arial" w:hAnsi="Arial" w:cs="Arial"/>
                      <w:i/>
                      <w:noProof/>
                      <w:color w:val="000000"/>
                      <w:sz w:val="16"/>
                      <w:szCs w:val="16"/>
                      <w:lang w:eastAsia="hr-HR"/>
                    </w:rPr>
                    <w:t>114,76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2D5678" w:rsidRPr="002D5678" w:rsidRDefault="002D5678" w:rsidP="002D5678">
                  <w:pPr>
                    <w:spacing w:after="0" w:line="240" w:lineRule="auto"/>
                    <w:ind w:left="28" w:right="28"/>
                    <w:jc w:val="right"/>
                    <w:rPr>
                      <w:rFonts w:ascii="Arial" w:eastAsia="Arial" w:hAnsi="Arial" w:cs="Arial"/>
                      <w:i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  <w:r w:rsidRPr="002D5678">
                    <w:rPr>
                      <w:rFonts w:ascii="Arial" w:eastAsia="Arial" w:hAnsi="Arial" w:cs="Arial"/>
                      <w:i/>
                      <w:noProof/>
                      <w:color w:val="000000"/>
                      <w:sz w:val="16"/>
                      <w:szCs w:val="16"/>
                      <w:lang w:eastAsia="hr-HR"/>
                    </w:rPr>
                    <w:t>97,60</w:t>
                  </w:r>
                </w:p>
              </w:tc>
            </w:tr>
            <w:tr w:rsidR="002D5678" w:rsidRPr="002D5678" w:rsidTr="002D5678">
              <w:trPr>
                <w:trHeight w:val="360"/>
              </w:trPr>
              <w:tc>
                <w:tcPr>
                  <w:tcW w:w="396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2D5678" w:rsidRPr="002D5678" w:rsidRDefault="002D5678" w:rsidP="002D5678">
                  <w:pPr>
                    <w:spacing w:before="28" w:after="28" w:line="240" w:lineRule="auto"/>
                    <w:ind w:left="28" w:right="28"/>
                    <w:rPr>
                      <w:rFonts w:ascii="Arial" w:eastAsia="Arial" w:hAnsi="Arial" w:cs="Arial"/>
                      <w:i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  <w:r w:rsidRPr="002D5678">
                    <w:rPr>
                      <w:rFonts w:ascii="Arial" w:eastAsia="Arial" w:hAnsi="Arial" w:cs="Arial"/>
                      <w:i/>
                      <w:noProof/>
                      <w:color w:val="000000"/>
                      <w:sz w:val="16"/>
                      <w:szCs w:val="16"/>
                      <w:lang w:eastAsia="hr-HR"/>
                    </w:rPr>
                    <w:t>096 Dodatne usluge u obrazovanju</w:t>
                  </w:r>
                </w:p>
              </w:tc>
              <w:tc>
                <w:tcPr>
                  <w:tcW w:w="1725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2D5678" w:rsidRPr="002D5678" w:rsidRDefault="002D5678" w:rsidP="002D5678">
                  <w:pPr>
                    <w:spacing w:after="0" w:line="240" w:lineRule="auto"/>
                    <w:ind w:left="28" w:right="28"/>
                    <w:jc w:val="right"/>
                    <w:rPr>
                      <w:rFonts w:ascii="Arial" w:eastAsia="Arial" w:hAnsi="Arial" w:cs="Arial"/>
                      <w:i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  <w:r w:rsidRPr="002D5678">
                    <w:rPr>
                      <w:rFonts w:ascii="Arial" w:eastAsia="Arial" w:hAnsi="Arial" w:cs="Arial"/>
                      <w:i/>
                      <w:noProof/>
                      <w:color w:val="000000"/>
                      <w:sz w:val="16"/>
                      <w:szCs w:val="16"/>
                      <w:lang w:eastAsia="hr-HR"/>
                    </w:rPr>
                    <w:t>3.007,12</w:t>
                  </w:r>
                </w:p>
              </w:tc>
              <w:tc>
                <w:tcPr>
                  <w:tcW w:w="174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2D5678" w:rsidRPr="002D5678" w:rsidRDefault="002D5678" w:rsidP="002D5678">
                  <w:pPr>
                    <w:spacing w:after="0" w:line="240" w:lineRule="auto"/>
                    <w:ind w:left="28" w:right="28"/>
                    <w:jc w:val="right"/>
                    <w:rPr>
                      <w:rFonts w:ascii="Arial" w:eastAsia="Arial" w:hAnsi="Arial" w:cs="Arial"/>
                      <w:i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  <w:r w:rsidRPr="002D5678">
                    <w:rPr>
                      <w:rFonts w:ascii="Arial" w:eastAsia="Arial" w:hAnsi="Arial" w:cs="Arial"/>
                      <w:i/>
                      <w:noProof/>
                      <w:color w:val="000000"/>
                      <w:sz w:val="16"/>
                      <w:szCs w:val="16"/>
                      <w:lang w:eastAsia="hr-HR"/>
                    </w:rPr>
                    <w:t>3.008,00</w:t>
                  </w:r>
                </w:p>
              </w:tc>
              <w:tc>
                <w:tcPr>
                  <w:tcW w:w="1725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2D5678" w:rsidRPr="002D5678" w:rsidRDefault="002D5678" w:rsidP="002D5678">
                  <w:pPr>
                    <w:spacing w:after="0" w:line="240" w:lineRule="auto"/>
                    <w:ind w:left="28" w:right="28"/>
                    <w:jc w:val="right"/>
                    <w:rPr>
                      <w:rFonts w:ascii="Arial" w:eastAsia="Arial" w:hAnsi="Arial" w:cs="Arial"/>
                      <w:i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  <w:r w:rsidRPr="002D5678">
                    <w:rPr>
                      <w:rFonts w:ascii="Arial" w:eastAsia="Arial" w:hAnsi="Arial" w:cs="Arial"/>
                      <w:i/>
                      <w:noProof/>
                      <w:color w:val="000000"/>
                      <w:sz w:val="16"/>
                      <w:szCs w:val="16"/>
                      <w:lang w:eastAsia="hr-HR"/>
                    </w:rPr>
                    <w:t>2.786,18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2D5678" w:rsidRPr="002D5678" w:rsidRDefault="002D5678" w:rsidP="002D5678">
                  <w:pPr>
                    <w:spacing w:after="0" w:line="240" w:lineRule="auto"/>
                    <w:ind w:left="28" w:right="28"/>
                    <w:jc w:val="right"/>
                    <w:rPr>
                      <w:rFonts w:ascii="Arial" w:eastAsia="Arial" w:hAnsi="Arial" w:cs="Arial"/>
                      <w:i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  <w:r w:rsidRPr="002D5678">
                    <w:rPr>
                      <w:rFonts w:ascii="Arial" w:eastAsia="Arial" w:hAnsi="Arial" w:cs="Arial"/>
                      <w:i/>
                      <w:noProof/>
                      <w:color w:val="000000"/>
                      <w:sz w:val="16"/>
                      <w:szCs w:val="16"/>
                      <w:lang w:eastAsia="hr-HR"/>
                    </w:rPr>
                    <w:t>92,65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2D5678" w:rsidRPr="002D5678" w:rsidRDefault="002D5678" w:rsidP="002D5678">
                  <w:pPr>
                    <w:spacing w:after="0" w:line="240" w:lineRule="auto"/>
                    <w:ind w:left="28" w:right="28"/>
                    <w:jc w:val="right"/>
                    <w:rPr>
                      <w:rFonts w:ascii="Arial" w:eastAsia="Arial" w:hAnsi="Arial" w:cs="Arial"/>
                      <w:i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  <w:r w:rsidRPr="002D5678">
                    <w:rPr>
                      <w:rFonts w:ascii="Arial" w:eastAsia="Arial" w:hAnsi="Arial" w:cs="Arial"/>
                      <w:i/>
                      <w:noProof/>
                      <w:color w:val="000000"/>
                      <w:sz w:val="16"/>
                      <w:szCs w:val="16"/>
                      <w:lang w:eastAsia="hr-HR"/>
                    </w:rPr>
                    <w:t>92,63</w:t>
                  </w:r>
                </w:p>
              </w:tc>
            </w:tr>
          </w:tbl>
          <w:p w:rsidR="002D5678" w:rsidRPr="002D5678" w:rsidRDefault="002D5678" w:rsidP="002D5678">
            <w:pPr>
              <w:spacing w:after="0" w:line="240" w:lineRule="auto"/>
              <w:rPr>
                <w:rFonts w:ascii="Calibri" w:eastAsia="Calibri" w:hAnsi="Calibri" w:cs="Calibri"/>
                <w:szCs w:val="20"/>
                <w:lang w:eastAsia="hr-HR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50"/>
            </w:tblGrid>
            <w:tr w:rsidR="002D5678" w:rsidRPr="002D5678" w:rsidTr="002D5678">
              <w:trPr>
                <w:trHeight w:val="330"/>
              </w:trPr>
              <w:tc>
                <w:tcPr>
                  <w:tcW w:w="10590" w:type="dxa"/>
                  <w:shd w:val="clear" w:color="auto" w:fill="auto"/>
                  <w:vAlign w:val="center"/>
                </w:tcPr>
                <w:p w:rsidR="002D5678" w:rsidRPr="002D5678" w:rsidRDefault="002D5678" w:rsidP="002D5678">
                  <w:pPr>
                    <w:spacing w:before="28" w:after="28" w:line="240" w:lineRule="auto"/>
                    <w:ind w:left="850" w:right="850"/>
                    <w:jc w:val="center"/>
                    <w:rPr>
                      <w:rFonts w:ascii="Arial" w:eastAsia="Arial" w:hAnsi="Arial" w:cs="Arial"/>
                      <w:b/>
                      <w:noProof/>
                      <w:color w:val="000000"/>
                      <w:lang w:eastAsia="hr-HR"/>
                    </w:rPr>
                  </w:pPr>
                  <w:r w:rsidRPr="002D5678">
                    <w:rPr>
                      <w:rFonts w:ascii="Arial" w:eastAsia="Arial" w:hAnsi="Arial" w:cs="Arial"/>
                      <w:b/>
                      <w:noProof/>
                      <w:color w:val="000000"/>
                      <w:lang w:eastAsia="hr-HR"/>
                    </w:rPr>
                    <w:t>1.3. RAČUN FINANCIRANJA</w:t>
                  </w:r>
                </w:p>
              </w:tc>
            </w:tr>
          </w:tbl>
          <w:p w:rsidR="002D5678" w:rsidRPr="002D5678" w:rsidRDefault="002D5678" w:rsidP="002D5678">
            <w:pPr>
              <w:spacing w:after="0" w:line="255" w:lineRule="exact"/>
              <w:rPr>
                <w:rFonts w:ascii="Calibri" w:eastAsia="Calibri" w:hAnsi="Calibri" w:cs="Calibri"/>
                <w:szCs w:val="20"/>
                <w:lang w:eastAsia="hr-HR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50"/>
            </w:tblGrid>
            <w:tr w:rsidR="002D5678" w:rsidRPr="002D5678" w:rsidTr="002D5678">
              <w:trPr>
                <w:trHeight w:val="315"/>
              </w:trPr>
              <w:tc>
                <w:tcPr>
                  <w:tcW w:w="10590" w:type="dxa"/>
                  <w:shd w:val="clear" w:color="auto" w:fill="auto"/>
                  <w:vAlign w:val="center"/>
                </w:tcPr>
                <w:p w:rsidR="002D5678" w:rsidRPr="002D5678" w:rsidRDefault="002D5678" w:rsidP="002D5678">
                  <w:pPr>
                    <w:spacing w:before="28" w:after="28" w:line="240" w:lineRule="auto"/>
                    <w:ind w:left="28" w:right="28"/>
                    <w:jc w:val="center"/>
                    <w:rPr>
                      <w:rFonts w:ascii="Arial" w:eastAsia="Arial" w:hAnsi="Arial" w:cs="Arial"/>
                      <w:b/>
                      <w:noProof/>
                      <w:color w:val="000000"/>
                      <w:sz w:val="20"/>
                      <w:szCs w:val="20"/>
                      <w:lang w:eastAsia="hr-HR"/>
                    </w:rPr>
                  </w:pPr>
                  <w:r w:rsidRPr="002D5678">
                    <w:rPr>
                      <w:rFonts w:ascii="Arial" w:eastAsia="Arial" w:hAnsi="Arial" w:cs="Arial"/>
                      <w:b/>
                      <w:noProof/>
                      <w:color w:val="000000"/>
                      <w:sz w:val="20"/>
                      <w:szCs w:val="20"/>
                      <w:lang w:eastAsia="hr-HR"/>
                    </w:rPr>
                    <w:t>1.3.1. IZVJEŠTAJ RAČUNA FINANCIRANJA PREMA EKONOMSKOJ KLASIFIKACIJI</w:t>
                  </w:r>
                </w:p>
              </w:tc>
            </w:tr>
          </w:tbl>
          <w:p w:rsidR="002D5678" w:rsidRPr="002D5678" w:rsidRDefault="002D5678" w:rsidP="002D5678">
            <w:pPr>
              <w:spacing w:after="0" w:line="255" w:lineRule="exact"/>
              <w:rPr>
                <w:rFonts w:ascii="Calibri" w:eastAsia="Calibri" w:hAnsi="Calibri" w:cs="Calibri"/>
                <w:szCs w:val="20"/>
                <w:lang w:eastAsia="hr-HR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3210"/>
              <w:gridCol w:w="1678"/>
              <w:gridCol w:w="1684"/>
              <w:gridCol w:w="1678"/>
              <w:gridCol w:w="712"/>
              <w:gridCol w:w="712"/>
            </w:tblGrid>
            <w:tr w:rsidR="002D5678" w:rsidRPr="002D5678" w:rsidTr="002D5678">
              <w:trPr>
                <w:trHeight w:val="645"/>
              </w:trPr>
              <w:tc>
                <w:tcPr>
                  <w:tcW w:w="3960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CDCDC"/>
                  <w:vAlign w:val="center"/>
                </w:tcPr>
                <w:p w:rsidR="002D5678" w:rsidRPr="002D5678" w:rsidRDefault="002D5678" w:rsidP="002D5678">
                  <w:pPr>
                    <w:spacing w:before="28" w:after="28" w:line="240" w:lineRule="auto"/>
                    <w:ind w:left="28" w:right="28"/>
                    <w:jc w:val="center"/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  <w:r w:rsidRPr="002D5678"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  <w:t>Brojčana oznaka i naziv</w:t>
                  </w:r>
                </w:p>
              </w:tc>
              <w:tc>
                <w:tcPr>
                  <w:tcW w:w="172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CDCDC"/>
                  <w:vAlign w:val="center"/>
                </w:tcPr>
                <w:p w:rsidR="002D5678" w:rsidRPr="002D5678" w:rsidRDefault="002D5678" w:rsidP="002D5678">
                  <w:pPr>
                    <w:spacing w:before="28" w:after="28" w:line="240" w:lineRule="auto"/>
                    <w:ind w:left="28" w:right="28"/>
                    <w:jc w:val="center"/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  <w:r w:rsidRPr="002D5678"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  <w:t>Ostvarenje / izvršenje 31.12.2024.</w:t>
                  </w:r>
                </w:p>
              </w:tc>
              <w:tc>
                <w:tcPr>
                  <w:tcW w:w="174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CDCDC"/>
                  <w:vAlign w:val="center"/>
                </w:tcPr>
                <w:p w:rsidR="002D5678" w:rsidRPr="002D5678" w:rsidRDefault="002D5678" w:rsidP="002D5678">
                  <w:pPr>
                    <w:spacing w:before="28" w:after="28" w:line="240" w:lineRule="auto"/>
                    <w:ind w:left="28" w:right="28"/>
                    <w:jc w:val="center"/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  <w:r w:rsidRPr="002D5678"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  <w:t>Rebalans za 2025. godinu</w:t>
                  </w:r>
                </w:p>
              </w:tc>
              <w:tc>
                <w:tcPr>
                  <w:tcW w:w="172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CDCDC"/>
                  <w:vAlign w:val="center"/>
                </w:tcPr>
                <w:p w:rsidR="002D5678" w:rsidRPr="002D5678" w:rsidRDefault="002D5678" w:rsidP="002D5678">
                  <w:pPr>
                    <w:spacing w:before="28" w:after="28" w:line="240" w:lineRule="auto"/>
                    <w:ind w:left="28" w:right="28"/>
                    <w:jc w:val="center"/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  <w:r w:rsidRPr="002D5678"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  <w:t>Ostvarenje / izvršenje 31.12.2025.</w:t>
                  </w:r>
                </w:p>
              </w:tc>
              <w:tc>
                <w:tcPr>
                  <w:tcW w:w="72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CDCDC"/>
                  <w:vAlign w:val="center"/>
                </w:tcPr>
                <w:p w:rsidR="002D5678" w:rsidRPr="002D5678" w:rsidRDefault="002D5678" w:rsidP="002D5678">
                  <w:pPr>
                    <w:spacing w:before="28" w:after="28" w:line="240" w:lineRule="auto"/>
                    <w:ind w:left="28" w:right="28"/>
                    <w:jc w:val="center"/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  <w:r w:rsidRPr="002D5678"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  <w:t xml:space="preserve">Indeks </w:t>
                  </w:r>
                  <w:r w:rsidRPr="002D5678"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  <w:br/>
                    <w:t>4 / 2</w:t>
                  </w:r>
                </w:p>
              </w:tc>
              <w:tc>
                <w:tcPr>
                  <w:tcW w:w="72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CDCDC"/>
                  <w:vAlign w:val="center"/>
                </w:tcPr>
                <w:p w:rsidR="002D5678" w:rsidRPr="002D5678" w:rsidRDefault="002D5678" w:rsidP="002D5678">
                  <w:pPr>
                    <w:spacing w:before="28" w:after="28" w:line="240" w:lineRule="auto"/>
                    <w:ind w:left="28" w:right="28"/>
                    <w:jc w:val="center"/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  <w:r w:rsidRPr="002D5678"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  <w:t>Indeks</w:t>
                  </w:r>
                  <w:r w:rsidRPr="002D5678"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  <w:br/>
                    <w:t xml:space="preserve"> 4 / 3</w:t>
                  </w:r>
                </w:p>
              </w:tc>
            </w:tr>
            <w:tr w:rsidR="002D5678" w:rsidRPr="002D5678" w:rsidTr="002D5678">
              <w:trPr>
                <w:trHeight w:val="225"/>
              </w:trPr>
              <w:tc>
                <w:tcPr>
                  <w:tcW w:w="3960" w:type="dxa"/>
                  <w:gridSpan w:val="2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2D5678" w:rsidRPr="002D5678" w:rsidRDefault="002D5678" w:rsidP="002D5678">
                  <w:pPr>
                    <w:spacing w:after="0" w:line="240" w:lineRule="auto"/>
                    <w:ind w:left="28" w:right="28"/>
                    <w:jc w:val="center"/>
                    <w:rPr>
                      <w:rFonts w:ascii="Arial" w:eastAsia="Arial" w:hAnsi="Arial" w:cs="Arial"/>
                      <w:b/>
                      <w:noProof/>
                      <w:color w:val="000000"/>
                      <w:sz w:val="14"/>
                      <w:szCs w:val="14"/>
                      <w:lang w:eastAsia="hr-HR"/>
                    </w:rPr>
                  </w:pPr>
                  <w:r w:rsidRPr="002D5678">
                    <w:rPr>
                      <w:rFonts w:ascii="Arial" w:eastAsia="Arial" w:hAnsi="Arial" w:cs="Arial"/>
                      <w:b/>
                      <w:noProof/>
                      <w:color w:val="000000"/>
                      <w:sz w:val="14"/>
                      <w:szCs w:val="14"/>
                      <w:lang w:eastAsia="hr-HR"/>
                    </w:rPr>
                    <w:t>1</w:t>
                  </w:r>
                </w:p>
              </w:tc>
              <w:tc>
                <w:tcPr>
                  <w:tcW w:w="1725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2D5678" w:rsidRPr="002D5678" w:rsidRDefault="002D5678" w:rsidP="002D5678">
                  <w:pPr>
                    <w:spacing w:after="0" w:line="240" w:lineRule="auto"/>
                    <w:ind w:left="28" w:right="28"/>
                    <w:jc w:val="center"/>
                    <w:rPr>
                      <w:rFonts w:ascii="Arial" w:eastAsia="Arial" w:hAnsi="Arial" w:cs="Arial"/>
                      <w:b/>
                      <w:noProof/>
                      <w:color w:val="000000"/>
                      <w:sz w:val="14"/>
                      <w:szCs w:val="14"/>
                      <w:lang w:eastAsia="hr-HR"/>
                    </w:rPr>
                  </w:pPr>
                  <w:r w:rsidRPr="002D5678">
                    <w:rPr>
                      <w:rFonts w:ascii="Arial" w:eastAsia="Arial" w:hAnsi="Arial" w:cs="Arial"/>
                      <w:b/>
                      <w:noProof/>
                      <w:color w:val="000000"/>
                      <w:sz w:val="14"/>
                      <w:szCs w:val="14"/>
                      <w:lang w:eastAsia="hr-HR"/>
                    </w:rPr>
                    <w:t>2</w:t>
                  </w:r>
                </w:p>
              </w:tc>
              <w:tc>
                <w:tcPr>
                  <w:tcW w:w="174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2D5678" w:rsidRPr="002D5678" w:rsidRDefault="002D5678" w:rsidP="002D5678">
                  <w:pPr>
                    <w:spacing w:after="0" w:line="240" w:lineRule="auto"/>
                    <w:ind w:left="28" w:right="28"/>
                    <w:jc w:val="center"/>
                    <w:rPr>
                      <w:rFonts w:ascii="Arial" w:eastAsia="Arial" w:hAnsi="Arial" w:cs="Arial"/>
                      <w:b/>
                      <w:noProof/>
                      <w:color w:val="000000"/>
                      <w:sz w:val="14"/>
                      <w:szCs w:val="14"/>
                      <w:lang w:eastAsia="hr-HR"/>
                    </w:rPr>
                  </w:pPr>
                  <w:r w:rsidRPr="002D5678">
                    <w:rPr>
                      <w:rFonts w:ascii="Arial" w:eastAsia="Arial" w:hAnsi="Arial" w:cs="Arial"/>
                      <w:b/>
                      <w:noProof/>
                      <w:color w:val="000000"/>
                      <w:sz w:val="14"/>
                      <w:szCs w:val="14"/>
                      <w:lang w:eastAsia="hr-HR"/>
                    </w:rPr>
                    <w:t>3</w:t>
                  </w:r>
                </w:p>
              </w:tc>
              <w:tc>
                <w:tcPr>
                  <w:tcW w:w="1725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2D5678" w:rsidRPr="002D5678" w:rsidRDefault="002D5678" w:rsidP="002D5678">
                  <w:pPr>
                    <w:spacing w:after="0" w:line="240" w:lineRule="auto"/>
                    <w:ind w:left="28" w:right="28"/>
                    <w:jc w:val="center"/>
                    <w:rPr>
                      <w:rFonts w:ascii="Arial" w:eastAsia="Arial" w:hAnsi="Arial" w:cs="Arial"/>
                      <w:b/>
                      <w:noProof/>
                      <w:color w:val="000000"/>
                      <w:sz w:val="14"/>
                      <w:szCs w:val="14"/>
                      <w:lang w:eastAsia="hr-HR"/>
                    </w:rPr>
                  </w:pPr>
                  <w:r w:rsidRPr="002D5678">
                    <w:rPr>
                      <w:rFonts w:ascii="Arial" w:eastAsia="Arial" w:hAnsi="Arial" w:cs="Arial"/>
                      <w:b/>
                      <w:noProof/>
                      <w:color w:val="000000"/>
                      <w:sz w:val="14"/>
                      <w:szCs w:val="14"/>
                      <w:lang w:eastAsia="hr-HR"/>
                    </w:rPr>
                    <w:t>4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2D5678" w:rsidRPr="002D5678" w:rsidRDefault="002D5678" w:rsidP="002D5678">
                  <w:pPr>
                    <w:spacing w:after="0" w:line="240" w:lineRule="auto"/>
                    <w:ind w:left="28" w:right="28"/>
                    <w:jc w:val="center"/>
                    <w:rPr>
                      <w:rFonts w:ascii="Arial" w:eastAsia="Arial" w:hAnsi="Arial" w:cs="Arial"/>
                      <w:b/>
                      <w:noProof/>
                      <w:color w:val="000000"/>
                      <w:sz w:val="14"/>
                      <w:szCs w:val="14"/>
                      <w:lang w:eastAsia="hr-HR"/>
                    </w:rPr>
                  </w:pPr>
                  <w:r w:rsidRPr="002D5678">
                    <w:rPr>
                      <w:rFonts w:ascii="Arial" w:eastAsia="Arial" w:hAnsi="Arial" w:cs="Arial"/>
                      <w:b/>
                      <w:noProof/>
                      <w:color w:val="000000"/>
                      <w:sz w:val="14"/>
                      <w:szCs w:val="14"/>
                      <w:lang w:eastAsia="hr-HR"/>
                    </w:rPr>
                    <w:t>5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2D5678" w:rsidRPr="002D5678" w:rsidRDefault="002D5678" w:rsidP="002D5678">
                  <w:pPr>
                    <w:spacing w:after="0" w:line="240" w:lineRule="auto"/>
                    <w:ind w:left="28" w:right="28"/>
                    <w:jc w:val="center"/>
                    <w:rPr>
                      <w:rFonts w:ascii="Arial" w:eastAsia="Arial" w:hAnsi="Arial" w:cs="Arial"/>
                      <w:b/>
                      <w:noProof/>
                      <w:color w:val="000000"/>
                      <w:sz w:val="14"/>
                      <w:szCs w:val="14"/>
                      <w:lang w:eastAsia="hr-HR"/>
                    </w:rPr>
                  </w:pPr>
                  <w:r w:rsidRPr="002D5678">
                    <w:rPr>
                      <w:rFonts w:ascii="Arial" w:eastAsia="Arial" w:hAnsi="Arial" w:cs="Arial"/>
                      <w:b/>
                      <w:noProof/>
                      <w:color w:val="000000"/>
                      <w:sz w:val="14"/>
                      <w:szCs w:val="14"/>
                      <w:lang w:eastAsia="hr-HR"/>
                    </w:rPr>
                    <w:t>6</w:t>
                  </w:r>
                </w:p>
              </w:tc>
            </w:tr>
            <w:tr w:rsidR="002D5678" w:rsidRPr="002D5678" w:rsidTr="002D5678">
              <w:trPr>
                <w:trHeight w:val="360"/>
              </w:trPr>
              <w:tc>
                <w:tcPr>
                  <w:tcW w:w="585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2D5678" w:rsidRPr="002D5678" w:rsidRDefault="002D5678" w:rsidP="002D5678">
                  <w:pPr>
                    <w:spacing w:after="0" w:line="240" w:lineRule="auto"/>
                    <w:ind w:left="28" w:right="28"/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3375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2D5678" w:rsidRPr="002D5678" w:rsidRDefault="002D5678" w:rsidP="002D5678">
                  <w:pPr>
                    <w:spacing w:before="28" w:after="28" w:line="240" w:lineRule="auto"/>
                    <w:ind w:left="28" w:right="28"/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725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2D5678" w:rsidRPr="002D5678" w:rsidRDefault="002D5678" w:rsidP="002D5678">
                  <w:pPr>
                    <w:spacing w:after="0" w:line="240" w:lineRule="auto"/>
                    <w:ind w:left="28" w:right="28"/>
                    <w:jc w:val="right"/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74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2D5678" w:rsidRPr="002D5678" w:rsidRDefault="002D5678" w:rsidP="002D5678">
                  <w:pPr>
                    <w:spacing w:after="0" w:line="240" w:lineRule="auto"/>
                    <w:ind w:left="28" w:right="28"/>
                    <w:jc w:val="right"/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725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2D5678" w:rsidRPr="002D5678" w:rsidRDefault="002D5678" w:rsidP="002D5678">
                  <w:pPr>
                    <w:spacing w:after="0" w:line="240" w:lineRule="auto"/>
                    <w:ind w:left="28" w:right="28"/>
                    <w:jc w:val="right"/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72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2D5678" w:rsidRPr="002D5678" w:rsidRDefault="002D5678" w:rsidP="002D5678">
                  <w:pPr>
                    <w:spacing w:after="0" w:line="240" w:lineRule="auto"/>
                    <w:ind w:left="28" w:right="28"/>
                    <w:jc w:val="right"/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72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2D5678" w:rsidRPr="002D5678" w:rsidRDefault="002D5678" w:rsidP="002D5678">
                  <w:pPr>
                    <w:spacing w:after="0" w:line="240" w:lineRule="auto"/>
                    <w:ind w:left="28" w:right="28"/>
                    <w:jc w:val="right"/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2D5678" w:rsidRPr="002D5678" w:rsidTr="002D5678">
              <w:trPr>
                <w:trHeight w:val="360"/>
              </w:trPr>
              <w:tc>
                <w:tcPr>
                  <w:tcW w:w="585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2D5678" w:rsidRPr="002D5678" w:rsidRDefault="002D5678" w:rsidP="002D5678">
                  <w:pPr>
                    <w:spacing w:after="0" w:line="240" w:lineRule="auto"/>
                    <w:ind w:left="28" w:right="28"/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3375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2D5678" w:rsidRPr="002D5678" w:rsidRDefault="002D5678" w:rsidP="002D5678">
                  <w:pPr>
                    <w:spacing w:before="28" w:after="28" w:line="240" w:lineRule="auto"/>
                    <w:ind w:left="28" w:right="28"/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725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2D5678" w:rsidRPr="002D5678" w:rsidRDefault="002D5678" w:rsidP="002D5678">
                  <w:pPr>
                    <w:spacing w:after="0" w:line="240" w:lineRule="auto"/>
                    <w:ind w:left="28" w:right="28"/>
                    <w:jc w:val="right"/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74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2D5678" w:rsidRPr="002D5678" w:rsidRDefault="002D5678" w:rsidP="002D5678">
                  <w:pPr>
                    <w:spacing w:after="0" w:line="240" w:lineRule="auto"/>
                    <w:ind w:left="28" w:right="28"/>
                    <w:jc w:val="right"/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725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2D5678" w:rsidRPr="002D5678" w:rsidRDefault="002D5678" w:rsidP="002D5678">
                  <w:pPr>
                    <w:spacing w:after="0" w:line="240" w:lineRule="auto"/>
                    <w:ind w:right="28"/>
                    <w:jc w:val="right"/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72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2D5678" w:rsidRPr="002D5678" w:rsidRDefault="002D5678" w:rsidP="002D5678">
                  <w:pPr>
                    <w:spacing w:after="0" w:line="240" w:lineRule="auto"/>
                    <w:ind w:right="28"/>
                    <w:jc w:val="right"/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72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2D5678" w:rsidRPr="002D5678" w:rsidRDefault="002D5678" w:rsidP="002D5678">
                  <w:pPr>
                    <w:spacing w:after="0" w:line="240" w:lineRule="auto"/>
                    <w:ind w:right="28"/>
                    <w:jc w:val="right"/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2D5678" w:rsidRPr="002D5678" w:rsidTr="002D5678">
              <w:trPr>
                <w:trHeight w:val="360"/>
              </w:trPr>
              <w:tc>
                <w:tcPr>
                  <w:tcW w:w="585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2D5678" w:rsidRPr="002D5678" w:rsidRDefault="002D5678" w:rsidP="002D5678">
                  <w:pPr>
                    <w:spacing w:after="0" w:line="240" w:lineRule="auto"/>
                    <w:ind w:left="28" w:right="28"/>
                    <w:rPr>
                      <w:rFonts w:ascii="Arial" w:eastAsia="Arial" w:hAnsi="Arial" w:cs="Arial"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3375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2D5678" w:rsidRPr="002D5678" w:rsidRDefault="002D5678" w:rsidP="002D5678">
                  <w:pPr>
                    <w:spacing w:before="28" w:after="28" w:line="240" w:lineRule="auto"/>
                    <w:ind w:left="28" w:right="28"/>
                    <w:rPr>
                      <w:rFonts w:ascii="Arial" w:eastAsia="Arial" w:hAnsi="Arial" w:cs="Arial"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725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2D5678" w:rsidRPr="002D5678" w:rsidRDefault="002D5678" w:rsidP="002D5678">
                  <w:pPr>
                    <w:spacing w:after="0" w:line="240" w:lineRule="auto"/>
                    <w:ind w:left="28" w:right="28"/>
                    <w:jc w:val="right"/>
                    <w:rPr>
                      <w:rFonts w:ascii="Arial" w:eastAsia="Arial" w:hAnsi="Arial" w:cs="Arial"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74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2D5678" w:rsidRPr="002D5678" w:rsidRDefault="002D5678" w:rsidP="002D5678">
                  <w:pPr>
                    <w:spacing w:after="0" w:line="240" w:lineRule="auto"/>
                    <w:ind w:left="28" w:right="28"/>
                    <w:jc w:val="right"/>
                    <w:rPr>
                      <w:rFonts w:ascii="Arial" w:eastAsia="Arial" w:hAnsi="Arial" w:cs="Arial"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725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2D5678" w:rsidRPr="002D5678" w:rsidRDefault="002D5678" w:rsidP="002D5678">
                  <w:pPr>
                    <w:spacing w:after="0" w:line="240" w:lineRule="auto"/>
                    <w:ind w:right="28"/>
                    <w:jc w:val="right"/>
                    <w:rPr>
                      <w:rFonts w:ascii="Arial" w:eastAsia="Arial" w:hAnsi="Arial" w:cs="Arial"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72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2D5678" w:rsidRPr="002D5678" w:rsidRDefault="002D5678" w:rsidP="002D5678">
                  <w:pPr>
                    <w:spacing w:after="0" w:line="240" w:lineRule="auto"/>
                    <w:ind w:right="28"/>
                    <w:jc w:val="right"/>
                    <w:rPr>
                      <w:rFonts w:ascii="Arial" w:eastAsia="Arial" w:hAnsi="Arial" w:cs="Arial"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72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2D5678" w:rsidRPr="002D5678" w:rsidRDefault="002D5678" w:rsidP="002D5678">
                  <w:pPr>
                    <w:spacing w:after="0" w:line="240" w:lineRule="auto"/>
                    <w:ind w:right="28"/>
                    <w:jc w:val="right"/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2D5678" w:rsidRPr="002D5678" w:rsidTr="002D5678">
              <w:trPr>
                <w:trHeight w:val="360"/>
              </w:trPr>
              <w:tc>
                <w:tcPr>
                  <w:tcW w:w="585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2D5678" w:rsidRPr="002D5678" w:rsidRDefault="002D5678" w:rsidP="002D5678">
                  <w:pPr>
                    <w:spacing w:after="0" w:line="240" w:lineRule="auto"/>
                    <w:ind w:left="28" w:right="28"/>
                    <w:rPr>
                      <w:rFonts w:ascii="Arial" w:eastAsia="Arial" w:hAnsi="Arial" w:cs="Arial"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3375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2D5678" w:rsidRPr="002D5678" w:rsidRDefault="002D5678" w:rsidP="002D5678">
                  <w:pPr>
                    <w:spacing w:before="28" w:after="28" w:line="240" w:lineRule="auto"/>
                    <w:ind w:left="28" w:right="28"/>
                    <w:rPr>
                      <w:rFonts w:ascii="Arial" w:eastAsia="Arial" w:hAnsi="Arial" w:cs="Arial"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725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2D5678" w:rsidRPr="002D5678" w:rsidRDefault="002D5678" w:rsidP="002D5678">
                  <w:pPr>
                    <w:spacing w:after="0" w:line="240" w:lineRule="auto"/>
                    <w:ind w:left="28" w:right="28"/>
                    <w:jc w:val="right"/>
                    <w:rPr>
                      <w:rFonts w:ascii="Arial" w:eastAsia="Arial" w:hAnsi="Arial" w:cs="Arial"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74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2D5678" w:rsidRPr="002D5678" w:rsidRDefault="002D5678" w:rsidP="002D5678">
                  <w:pPr>
                    <w:spacing w:after="0" w:line="240" w:lineRule="auto"/>
                    <w:ind w:left="28" w:right="28"/>
                    <w:jc w:val="right"/>
                    <w:rPr>
                      <w:rFonts w:ascii="Arial" w:eastAsia="Arial" w:hAnsi="Arial" w:cs="Arial"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725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2D5678" w:rsidRPr="002D5678" w:rsidRDefault="002D5678" w:rsidP="002D5678">
                  <w:pPr>
                    <w:spacing w:after="0" w:line="240" w:lineRule="auto"/>
                    <w:ind w:right="28"/>
                    <w:jc w:val="right"/>
                    <w:rPr>
                      <w:rFonts w:ascii="Arial" w:eastAsia="Arial" w:hAnsi="Arial" w:cs="Arial"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72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2D5678" w:rsidRPr="002D5678" w:rsidRDefault="002D5678" w:rsidP="002D5678">
                  <w:pPr>
                    <w:spacing w:after="0" w:line="240" w:lineRule="auto"/>
                    <w:ind w:right="28"/>
                    <w:jc w:val="right"/>
                    <w:rPr>
                      <w:rFonts w:ascii="Arial" w:eastAsia="Arial" w:hAnsi="Arial" w:cs="Arial"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72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2D5678" w:rsidRPr="002D5678" w:rsidRDefault="002D5678" w:rsidP="002D5678">
                  <w:pPr>
                    <w:spacing w:after="0" w:line="240" w:lineRule="auto"/>
                    <w:ind w:right="28"/>
                    <w:jc w:val="right"/>
                    <w:rPr>
                      <w:rFonts w:ascii="Arial" w:eastAsia="Arial" w:hAnsi="Arial" w:cs="Arial"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</w:tr>
          </w:tbl>
          <w:p w:rsidR="002D5678" w:rsidRPr="002D5678" w:rsidRDefault="002D5678" w:rsidP="002D5678">
            <w:pPr>
              <w:spacing w:after="0" w:line="240" w:lineRule="auto"/>
              <w:rPr>
                <w:rFonts w:ascii="Calibri" w:eastAsia="Calibri" w:hAnsi="Calibri" w:cs="Calibri"/>
                <w:szCs w:val="20"/>
                <w:lang w:eastAsia="hr-HR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D5678" w:rsidRPr="002D5678" w:rsidTr="002D5678">
              <w:trPr>
                <w:trHeight w:val="300"/>
              </w:trPr>
              <w:tc>
                <w:tcPr>
                  <w:tcW w:w="10050" w:type="dxa"/>
                  <w:shd w:val="clear" w:color="auto" w:fill="auto"/>
                </w:tcPr>
                <w:p w:rsidR="002D5678" w:rsidRPr="002D5678" w:rsidRDefault="002D5678" w:rsidP="002D5678">
                  <w:pPr>
                    <w:spacing w:before="28" w:after="28" w:line="240" w:lineRule="auto"/>
                    <w:ind w:left="850" w:right="850"/>
                    <w:jc w:val="center"/>
                    <w:rPr>
                      <w:rFonts w:ascii="Arial" w:eastAsia="Arial" w:hAnsi="Arial" w:cs="Arial"/>
                      <w:b/>
                      <w:noProof/>
                      <w:color w:val="000000"/>
                      <w:sz w:val="19"/>
                      <w:szCs w:val="19"/>
                      <w:lang w:eastAsia="hr-HR"/>
                    </w:rPr>
                  </w:pPr>
                  <w:r w:rsidRPr="002D5678">
                    <w:rPr>
                      <w:rFonts w:ascii="Arial" w:eastAsia="Arial" w:hAnsi="Arial" w:cs="Arial"/>
                      <w:b/>
                      <w:noProof/>
                      <w:color w:val="000000"/>
                      <w:sz w:val="19"/>
                      <w:szCs w:val="19"/>
                      <w:lang w:eastAsia="hr-HR"/>
                    </w:rPr>
                    <w:t>1.3.2. IZVJEŠTAJ RAČUNA FINANCIRANJA PREMA IZVORIMA FINANCIRANJA</w:t>
                  </w:r>
                </w:p>
              </w:tc>
            </w:tr>
          </w:tbl>
          <w:p w:rsidR="002D5678" w:rsidRPr="002D5678" w:rsidRDefault="002D5678" w:rsidP="002D5678">
            <w:pPr>
              <w:spacing w:after="0" w:line="30" w:lineRule="exact"/>
              <w:rPr>
                <w:rFonts w:ascii="Calibri" w:eastAsia="Calibri" w:hAnsi="Calibri" w:cs="Calibri"/>
                <w:szCs w:val="20"/>
                <w:lang w:eastAsia="hr-HR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D5678" w:rsidRPr="002D5678" w:rsidTr="002D5678">
              <w:trPr>
                <w:trHeight w:val="300"/>
              </w:trPr>
              <w:tc>
                <w:tcPr>
                  <w:tcW w:w="10050" w:type="dxa"/>
                  <w:shd w:val="clear" w:color="auto" w:fill="auto"/>
                  <w:vAlign w:val="center"/>
                </w:tcPr>
                <w:p w:rsidR="002D5678" w:rsidRPr="002D5678" w:rsidRDefault="002D5678" w:rsidP="002D5678">
                  <w:pPr>
                    <w:spacing w:before="28" w:after="28" w:line="240" w:lineRule="auto"/>
                    <w:ind w:left="28" w:right="28"/>
                    <w:jc w:val="center"/>
                    <w:rPr>
                      <w:rFonts w:ascii="Arial" w:eastAsia="Arial" w:hAnsi="Arial" w:cs="Arial"/>
                      <w:b/>
                      <w:noProof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</w:tr>
          </w:tbl>
          <w:p w:rsidR="002D5678" w:rsidRPr="002D5678" w:rsidRDefault="002D5678" w:rsidP="002D5678">
            <w:pPr>
              <w:spacing w:after="0" w:line="225" w:lineRule="exact"/>
              <w:rPr>
                <w:rFonts w:ascii="Calibri" w:eastAsia="Calibri" w:hAnsi="Calibri" w:cs="Calibri"/>
                <w:szCs w:val="20"/>
                <w:lang w:eastAsia="hr-HR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2565"/>
              <w:gridCol w:w="1845"/>
              <w:gridCol w:w="1860"/>
              <w:gridCol w:w="1860"/>
              <w:gridCol w:w="780"/>
              <w:gridCol w:w="660"/>
            </w:tblGrid>
            <w:tr w:rsidR="002D5678" w:rsidRPr="002D5678" w:rsidTr="002D5678">
              <w:trPr>
                <w:trHeight w:val="555"/>
              </w:trPr>
              <w:tc>
                <w:tcPr>
                  <w:tcW w:w="3045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CDCDC"/>
                  <w:vAlign w:val="center"/>
                </w:tcPr>
                <w:p w:rsidR="002D5678" w:rsidRPr="002D5678" w:rsidRDefault="002D5678" w:rsidP="002D5678">
                  <w:pPr>
                    <w:spacing w:before="28" w:after="28" w:line="240" w:lineRule="auto"/>
                    <w:ind w:left="28" w:right="28"/>
                    <w:jc w:val="center"/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  <w:r w:rsidRPr="002D5678"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  <w:lastRenderedPageBreak/>
                    <w:t>Brojčana oznaka i naziv</w:t>
                  </w:r>
                </w:p>
              </w:tc>
              <w:tc>
                <w:tcPr>
                  <w:tcW w:w="184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CDCDC"/>
                  <w:vAlign w:val="center"/>
                </w:tcPr>
                <w:p w:rsidR="002D5678" w:rsidRPr="002D5678" w:rsidRDefault="002D5678" w:rsidP="002D5678">
                  <w:pPr>
                    <w:spacing w:before="28" w:after="28" w:line="240" w:lineRule="auto"/>
                    <w:ind w:left="28" w:right="28"/>
                    <w:jc w:val="center"/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  <w:r w:rsidRPr="002D5678"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  <w:t>Ostvarenje / izvršenje 31.12.2024.</w:t>
                  </w:r>
                </w:p>
              </w:tc>
              <w:tc>
                <w:tcPr>
                  <w:tcW w:w="186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CDCDC"/>
                  <w:vAlign w:val="center"/>
                </w:tcPr>
                <w:p w:rsidR="002D5678" w:rsidRPr="002D5678" w:rsidRDefault="002D5678" w:rsidP="002D5678">
                  <w:pPr>
                    <w:spacing w:before="28" w:after="28" w:line="240" w:lineRule="auto"/>
                    <w:ind w:left="28" w:right="28"/>
                    <w:jc w:val="center"/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  <w:r w:rsidRPr="002D5678"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  <w:t>Plan za 2025. godinu</w:t>
                  </w:r>
                </w:p>
              </w:tc>
              <w:tc>
                <w:tcPr>
                  <w:tcW w:w="186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CDCDC"/>
                  <w:vAlign w:val="center"/>
                </w:tcPr>
                <w:p w:rsidR="002D5678" w:rsidRPr="002D5678" w:rsidRDefault="002D5678" w:rsidP="002D5678">
                  <w:pPr>
                    <w:spacing w:before="28" w:after="28" w:line="240" w:lineRule="auto"/>
                    <w:ind w:left="28" w:right="28"/>
                    <w:jc w:val="center"/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  <w:r w:rsidRPr="002D5678"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  <w:t>Ostvarenje / izvršenje 31.12.2025.</w:t>
                  </w:r>
                </w:p>
              </w:tc>
              <w:tc>
                <w:tcPr>
                  <w:tcW w:w="78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CDCDC"/>
                  <w:vAlign w:val="center"/>
                </w:tcPr>
                <w:p w:rsidR="002D5678" w:rsidRPr="002D5678" w:rsidRDefault="002D5678" w:rsidP="002D5678">
                  <w:pPr>
                    <w:spacing w:before="28" w:after="28" w:line="240" w:lineRule="auto"/>
                    <w:ind w:left="28" w:right="28"/>
                    <w:jc w:val="center"/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  <w:r w:rsidRPr="002D5678"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  <w:t xml:space="preserve">Indeks </w:t>
                  </w:r>
                  <w:r w:rsidRPr="002D5678"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  <w:br/>
                    <w:t>4 / 2</w:t>
                  </w:r>
                </w:p>
              </w:tc>
              <w:tc>
                <w:tcPr>
                  <w:tcW w:w="66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CDCDC"/>
                  <w:vAlign w:val="center"/>
                </w:tcPr>
                <w:p w:rsidR="002D5678" w:rsidRPr="002D5678" w:rsidRDefault="002D5678" w:rsidP="002D5678">
                  <w:pPr>
                    <w:spacing w:before="28" w:after="28" w:line="240" w:lineRule="auto"/>
                    <w:ind w:left="28" w:right="28"/>
                    <w:jc w:val="center"/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  <w:r w:rsidRPr="002D5678"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  <w:t>Indeks</w:t>
                  </w:r>
                  <w:r w:rsidRPr="002D5678"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  <w:br/>
                    <w:t xml:space="preserve"> 4 / 3</w:t>
                  </w:r>
                </w:p>
              </w:tc>
            </w:tr>
            <w:tr w:rsidR="002D5678" w:rsidRPr="002D5678" w:rsidTr="002D5678">
              <w:trPr>
                <w:trHeight w:val="225"/>
              </w:trPr>
              <w:tc>
                <w:tcPr>
                  <w:tcW w:w="3045" w:type="dxa"/>
                  <w:gridSpan w:val="2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2D5678" w:rsidRPr="002D5678" w:rsidRDefault="002D5678" w:rsidP="002D5678">
                  <w:pPr>
                    <w:spacing w:after="0" w:line="240" w:lineRule="auto"/>
                    <w:ind w:left="28" w:right="28"/>
                    <w:jc w:val="center"/>
                    <w:rPr>
                      <w:rFonts w:ascii="Arial" w:eastAsia="Arial" w:hAnsi="Arial" w:cs="Arial"/>
                      <w:b/>
                      <w:noProof/>
                      <w:color w:val="000000"/>
                      <w:sz w:val="14"/>
                      <w:szCs w:val="14"/>
                      <w:lang w:eastAsia="hr-HR"/>
                    </w:rPr>
                  </w:pPr>
                  <w:r w:rsidRPr="002D5678">
                    <w:rPr>
                      <w:rFonts w:ascii="Arial" w:eastAsia="Arial" w:hAnsi="Arial" w:cs="Arial"/>
                      <w:b/>
                      <w:noProof/>
                      <w:color w:val="000000"/>
                      <w:sz w:val="14"/>
                      <w:szCs w:val="14"/>
                      <w:lang w:eastAsia="hr-HR"/>
                    </w:rPr>
                    <w:t>1</w:t>
                  </w:r>
                </w:p>
              </w:tc>
              <w:tc>
                <w:tcPr>
                  <w:tcW w:w="1845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2D5678" w:rsidRPr="002D5678" w:rsidRDefault="002D5678" w:rsidP="002D5678">
                  <w:pPr>
                    <w:spacing w:after="0" w:line="240" w:lineRule="auto"/>
                    <w:ind w:left="28" w:right="28"/>
                    <w:jc w:val="center"/>
                    <w:rPr>
                      <w:rFonts w:ascii="Arial" w:eastAsia="Arial" w:hAnsi="Arial" w:cs="Arial"/>
                      <w:b/>
                      <w:noProof/>
                      <w:color w:val="000000"/>
                      <w:sz w:val="14"/>
                      <w:szCs w:val="14"/>
                      <w:lang w:eastAsia="hr-HR"/>
                    </w:rPr>
                  </w:pPr>
                  <w:r w:rsidRPr="002D5678">
                    <w:rPr>
                      <w:rFonts w:ascii="Arial" w:eastAsia="Arial" w:hAnsi="Arial" w:cs="Arial"/>
                      <w:b/>
                      <w:noProof/>
                      <w:color w:val="000000"/>
                      <w:sz w:val="14"/>
                      <w:szCs w:val="14"/>
                      <w:lang w:eastAsia="hr-HR"/>
                    </w:rPr>
                    <w:t>2</w:t>
                  </w:r>
                </w:p>
              </w:tc>
              <w:tc>
                <w:tcPr>
                  <w:tcW w:w="186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2D5678" w:rsidRPr="002D5678" w:rsidRDefault="002D5678" w:rsidP="002D5678">
                  <w:pPr>
                    <w:spacing w:after="0" w:line="240" w:lineRule="auto"/>
                    <w:ind w:left="28" w:right="28"/>
                    <w:jc w:val="center"/>
                    <w:rPr>
                      <w:rFonts w:ascii="Arial" w:eastAsia="Arial" w:hAnsi="Arial" w:cs="Arial"/>
                      <w:b/>
                      <w:noProof/>
                      <w:color w:val="000000"/>
                      <w:sz w:val="14"/>
                      <w:szCs w:val="14"/>
                      <w:lang w:eastAsia="hr-HR"/>
                    </w:rPr>
                  </w:pPr>
                  <w:r w:rsidRPr="002D5678">
                    <w:rPr>
                      <w:rFonts w:ascii="Arial" w:eastAsia="Arial" w:hAnsi="Arial" w:cs="Arial"/>
                      <w:b/>
                      <w:noProof/>
                      <w:color w:val="000000"/>
                      <w:sz w:val="14"/>
                      <w:szCs w:val="14"/>
                      <w:lang w:eastAsia="hr-HR"/>
                    </w:rPr>
                    <w:t>3</w:t>
                  </w:r>
                </w:p>
              </w:tc>
              <w:tc>
                <w:tcPr>
                  <w:tcW w:w="186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2D5678" w:rsidRPr="002D5678" w:rsidRDefault="002D5678" w:rsidP="002D5678">
                  <w:pPr>
                    <w:spacing w:after="0" w:line="240" w:lineRule="auto"/>
                    <w:ind w:left="28" w:right="28"/>
                    <w:jc w:val="center"/>
                    <w:rPr>
                      <w:rFonts w:ascii="Arial" w:eastAsia="Arial" w:hAnsi="Arial" w:cs="Arial"/>
                      <w:b/>
                      <w:noProof/>
                      <w:color w:val="000000"/>
                      <w:sz w:val="14"/>
                      <w:szCs w:val="14"/>
                      <w:lang w:eastAsia="hr-HR"/>
                    </w:rPr>
                  </w:pPr>
                  <w:r w:rsidRPr="002D5678">
                    <w:rPr>
                      <w:rFonts w:ascii="Arial" w:eastAsia="Arial" w:hAnsi="Arial" w:cs="Arial"/>
                      <w:b/>
                      <w:noProof/>
                      <w:color w:val="000000"/>
                      <w:sz w:val="14"/>
                      <w:szCs w:val="14"/>
                      <w:lang w:eastAsia="hr-HR"/>
                    </w:rPr>
                    <w:t>4</w:t>
                  </w:r>
                </w:p>
              </w:tc>
              <w:tc>
                <w:tcPr>
                  <w:tcW w:w="78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2D5678" w:rsidRPr="002D5678" w:rsidRDefault="002D5678" w:rsidP="002D5678">
                  <w:pPr>
                    <w:spacing w:after="0" w:line="240" w:lineRule="auto"/>
                    <w:ind w:left="28" w:right="28"/>
                    <w:jc w:val="center"/>
                    <w:rPr>
                      <w:rFonts w:ascii="Arial" w:eastAsia="Arial" w:hAnsi="Arial" w:cs="Arial"/>
                      <w:b/>
                      <w:noProof/>
                      <w:color w:val="000000"/>
                      <w:sz w:val="14"/>
                      <w:szCs w:val="14"/>
                      <w:lang w:eastAsia="hr-HR"/>
                    </w:rPr>
                  </w:pPr>
                  <w:r w:rsidRPr="002D5678">
                    <w:rPr>
                      <w:rFonts w:ascii="Arial" w:eastAsia="Arial" w:hAnsi="Arial" w:cs="Arial"/>
                      <w:b/>
                      <w:noProof/>
                      <w:color w:val="000000"/>
                      <w:sz w:val="14"/>
                      <w:szCs w:val="14"/>
                      <w:lang w:eastAsia="hr-HR"/>
                    </w:rPr>
                    <w:t>5</w:t>
                  </w:r>
                </w:p>
              </w:tc>
              <w:tc>
                <w:tcPr>
                  <w:tcW w:w="66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2D5678" w:rsidRPr="002D5678" w:rsidRDefault="002D5678" w:rsidP="002D5678">
                  <w:pPr>
                    <w:spacing w:after="0" w:line="240" w:lineRule="auto"/>
                    <w:ind w:left="28" w:right="28"/>
                    <w:jc w:val="center"/>
                    <w:rPr>
                      <w:rFonts w:ascii="Arial" w:eastAsia="Arial" w:hAnsi="Arial" w:cs="Arial"/>
                      <w:b/>
                      <w:noProof/>
                      <w:color w:val="000000"/>
                      <w:sz w:val="14"/>
                      <w:szCs w:val="14"/>
                      <w:lang w:eastAsia="hr-HR"/>
                    </w:rPr>
                  </w:pPr>
                  <w:r w:rsidRPr="002D5678">
                    <w:rPr>
                      <w:rFonts w:ascii="Arial" w:eastAsia="Arial" w:hAnsi="Arial" w:cs="Arial"/>
                      <w:b/>
                      <w:noProof/>
                      <w:color w:val="000000"/>
                      <w:sz w:val="14"/>
                      <w:szCs w:val="14"/>
                      <w:lang w:eastAsia="hr-HR"/>
                    </w:rPr>
                    <w:t>6</w:t>
                  </w:r>
                </w:p>
              </w:tc>
            </w:tr>
            <w:tr w:rsidR="002D5678" w:rsidRPr="002D5678" w:rsidTr="002D5678">
              <w:trPr>
                <w:trHeight w:val="510"/>
              </w:trPr>
              <w:tc>
                <w:tcPr>
                  <w:tcW w:w="4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2D5678" w:rsidRPr="002D5678" w:rsidRDefault="002D5678" w:rsidP="002D5678">
                  <w:pPr>
                    <w:spacing w:after="0" w:line="240" w:lineRule="auto"/>
                    <w:ind w:left="28" w:right="28"/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56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2D5678" w:rsidRPr="002D5678" w:rsidRDefault="002D5678" w:rsidP="002D5678">
                  <w:pPr>
                    <w:spacing w:before="28" w:after="28" w:line="240" w:lineRule="auto"/>
                    <w:ind w:left="28" w:right="28"/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  <w:r w:rsidRPr="002D5678"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  <w:t>UKUPNO RASHODI</w:t>
                  </w:r>
                </w:p>
              </w:tc>
              <w:tc>
                <w:tcPr>
                  <w:tcW w:w="184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2D5678" w:rsidRPr="002D5678" w:rsidRDefault="002D5678" w:rsidP="002D5678">
                  <w:pPr>
                    <w:spacing w:after="0" w:line="240" w:lineRule="auto"/>
                    <w:ind w:left="28" w:right="28"/>
                    <w:jc w:val="right"/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86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2D5678" w:rsidRPr="002D5678" w:rsidRDefault="002D5678" w:rsidP="002D5678">
                  <w:pPr>
                    <w:spacing w:after="0" w:line="240" w:lineRule="auto"/>
                    <w:ind w:left="28" w:right="28"/>
                    <w:jc w:val="right"/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86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2D5678" w:rsidRPr="002D5678" w:rsidRDefault="002D5678" w:rsidP="002D5678">
                  <w:pPr>
                    <w:spacing w:after="0" w:line="240" w:lineRule="auto"/>
                    <w:ind w:left="28" w:right="28"/>
                    <w:jc w:val="right"/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2D5678" w:rsidRPr="002D5678" w:rsidRDefault="002D5678" w:rsidP="002D5678">
                  <w:pPr>
                    <w:spacing w:after="0" w:line="240" w:lineRule="auto"/>
                    <w:ind w:left="28" w:right="28"/>
                    <w:jc w:val="right"/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2D5678" w:rsidRPr="002D5678" w:rsidRDefault="002D5678" w:rsidP="002D5678">
                  <w:pPr>
                    <w:spacing w:after="0" w:line="240" w:lineRule="auto"/>
                    <w:ind w:left="28" w:right="28"/>
                    <w:jc w:val="right"/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2D5678" w:rsidRPr="002D5678" w:rsidTr="002D5678">
              <w:trPr>
                <w:trHeight w:val="510"/>
              </w:trPr>
              <w:tc>
                <w:tcPr>
                  <w:tcW w:w="4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2D5678" w:rsidRPr="002D5678" w:rsidRDefault="002D5678" w:rsidP="002D5678">
                  <w:pPr>
                    <w:spacing w:after="0" w:line="240" w:lineRule="auto"/>
                    <w:ind w:left="28" w:right="28"/>
                    <w:rPr>
                      <w:rFonts w:ascii="Arial" w:eastAsia="Arial" w:hAnsi="Arial" w:cs="Arial"/>
                      <w:i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56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2D5678" w:rsidRPr="002D5678" w:rsidRDefault="002D5678" w:rsidP="002D5678">
                  <w:pPr>
                    <w:spacing w:before="28" w:after="28" w:line="240" w:lineRule="auto"/>
                    <w:ind w:left="28" w:right="28"/>
                    <w:rPr>
                      <w:rFonts w:ascii="Arial" w:eastAsia="Arial" w:hAnsi="Arial" w:cs="Arial"/>
                      <w:i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84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2D5678" w:rsidRPr="002D5678" w:rsidRDefault="002D5678" w:rsidP="002D5678">
                  <w:pPr>
                    <w:spacing w:after="0" w:line="240" w:lineRule="auto"/>
                    <w:ind w:left="28" w:right="28"/>
                    <w:jc w:val="right"/>
                    <w:rPr>
                      <w:rFonts w:ascii="Arial" w:eastAsia="Arial" w:hAnsi="Arial" w:cs="Arial"/>
                      <w:i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86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2D5678" w:rsidRPr="002D5678" w:rsidRDefault="002D5678" w:rsidP="002D5678">
                  <w:pPr>
                    <w:spacing w:after="0" w:line="240" w:lineRule="auto"/>
                    <w:ind w:left="28" w:right="28"/>
                    <w:jc w:val="right"/>
                    <w:rPr>
                      <w:rFonts w:ascii="Arial" w:eastAsia="Arial" w:hAnsi="Arial" w:cs="Arial"/>
                      <w:i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86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2D5678" w:rsidRPr="002D5678" w:rsidRDefault="002D5678" w:rsidP="002D5678">
                  <w:pPr>
                    <w:spacing w:after="0" w:line="240" w:lineRule="auto"/>
                    <w:ind w:left="28" w:right="28"/>
                    <w:jc w:val="right"/>
                    <w:rPr>
                      <w:rFonts w:ascii="Arial" w:eastAsia="Arial" w:hAnsi="Arial" w:cs="Arial"/>
                      <w:i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2D5678" w:rsidRPr="002D5678" w:rsidRDefault="002D5678" w:rsidP="002D5678">
                  <w:pPr>
                    <w:spacing w:after="0" w:line="240" w:lineRule="auto"/>
                    <w:ind w:left="28" w:right="28"/>
                    <w:jc w:val="right"/>
                    <w:rPr>
                      <w:rFonts w:ascii="Arial" w:eastAsia="Arial" w:hAnsi="Arial" w:cs="Arial"/>
                      <w:i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2D5678" w:rsidRPr="002D5678" w:rsidRDefault="002D5678" w:rsidP="002D5678">
                  <w:pPr>
                    <w:spacing w:after="0" w:line="240" w:lineRule="auto"/>
                    <w:ind w:left="28" w:right="28"/>
                    <w:jc w:val="right"/>
                    <w:rPr>
                      <w:rFonts w:ascii="Arial" w:eastAsia="Arial" w:hAnsi="Arial" w:cs="Arial"/>
                      <w:i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2D5678" w:rsidRPr="002D5678" w:rsidTr="002D5678">
              <w:trPr>
                <w:trHeight w:val="510"/>
              </w:trPr>
              <w:tc>
                <w:tcPr>
                  <w:tcW w:w="4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2D5678" w:rsidRPr="002D5678" w:rsidRDefault="002D5678" w:rsidP="002D5678">
                  <w:pPr>
                    <w:spacing w:after="0" w:line="240" w:lineRule="auto"/>
                    <w:ind w:left="28" w:right="28"/>
                    <w:rPr>
                      <w:rFonts w:ascii="Arial" w:eastAsia="Arial" w:hAnsi="Arial" w:cs="Arial"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56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2D5678" w:rsidRPr="002D5678" w:rsidRDefault="002D5678" w:rsidP="002D5678">
                  <w:pPr>
                    <w:spacing w:before="28" w:after="28" w:line="240" w:lineRule="auto"/>
                    <w:ind w:left="28" w:right="28"/>
                    <w:rPr>
                      <w:rFonts w:ascii="Arial" w:eastAsia="Arial" w:hAnsi="Arial" w:cs="Arial"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84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2D5678" w:rsidRPr="002D5678" w:rsidRDefault="002D5678" w:rsidP="002D5678">
                  <w:pPr>
                    <w:spacing w:after="0" w:line="240" w:lineRule="auto"/>
                    <w:ind w:left="28" w:right="28"/>
                    <w:jc w:val="right"/>
                    <w:rPr>
                      <w:rFonts w:ascii="Arial" w:eastAsia="Arial" w:hAnsi="Arial" w:cs="Arial"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86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2D5678" w:rsidRPr="002D5678" w:rsidRDefault="002D5678" w:rsidP="002D5678">
                  <w:pPr>
                    <w:spacing w:after="0" w:line="240" w:lineRule="auto"/>
                    <w:ind w:left="28" w:right="28"/>
                    <w:jc w:val="right"/>
                    <w:rPr>
                      <w:rFonts w:ascii="Arial" w:eastAsia="Arial" w:hAnsi="Arial" w:cs="Arial"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86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2D5678" w:rsidRPr="002D5678" w:rsidRDefault="002D5678" w:rsidP="002D5678">
                  <w:pPr>
                    <w:spacing w:after="0" w:line="240" w:lineRule="auto"/>
                    <w:ind w:left="28" w:right="28"/>
                    <w:jc w:val="right"/>
                    <w:rPr>
                      <w:rFonts w:ascii="Arial" w:eastAsia="Arial" w:hAnsi="Arial" w:cs="Arial"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2D5678" w:rsidRPr="002D5678" w:rsidRDefault="002D5678" w:rsidP="002D5678">
                  <w:pPr>
                    <w:spacing w:after="0" w:line="240" w:lineRule="auto"/>
                    <w:ind w:left="28" w:right="28"/>
                    <w:jc w:val="right"/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2D5678" w:rsidRPr="002D5678" w:rsidRDefault="002D5678" w:rsidP="002D5678">
                  <w:pPr>
                    <w:spacing w:after="0" w:line="240" w:lineRule="auto"/>
                    <w:ind w:left="28" w:right="28"/>
                    <w:jc w:val="right"/>
                    <w:rPr>
                      <w:rFonts w:ascii="Arial" w:eastAsia="Arial" w:hAnsi="Arial" w:cs="Arial"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</w:tr>
          </w:tbl>
          <w:p w:rsidR="002D5678" w:rsidRPr="002D5678" w:rsidRDefault="002D5678" w:rsidP="002D5678">
            <w:pPr>
              <w:spacing w:after="0" w:line="240" w:lineRule="auto"/>
              <w:rPr>
                <w:rFonts w:ascii="Calibri" w:eastAsia="Calibri" w:hAnsi="Calibri" w:cs="Calibri"/>
                <w:szCs w:val="20"/>
                <w:lang w:eastAsia="hr-HR"/>
              </w:rPr>
            </w:pPr>
          </w:p>
          <w:p w:rsidR="003848AE" w:rsidRPr="003848AE" w:rsidRDefault="003848AE" w:rsidP="00190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</w:tc>
      </w:tr>
      <w:tr w:rsidR="003848AE" w:rsidRPr="003848AE" w:rsidTr="00AB0571">
        <w:trPr>
          <w:trHeight w:val="165"/>
        </w:trPr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48AE" w:rsidRDefault="003848AE" w:rsidP="003848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  <w:p w:rsidR="00AB0571" w:rsidRDefault="00AB0571" w:rsidP="003848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  <w:p w:rsidR="00AB0571" w:rsidRPr="003848AE" w:rsidRDefault="00AB0571" w:rsidP="003848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48AE" w:rsidRPr="003848AE" w:rsidRDefault="003848AE" w:rsidP="0019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48AE" w:rsidRPr="003848AE" w:rsidRDefault="003848AE" w:rsidP="00384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48AE" w:rsidRPr="003848AE" w:rsidRDefault="003848AE" w:rsidP="00384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48AE" w:rsidRPr="003848AE" w:rsidRDefault="003848AE" w:rsidP="00384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48AE" w:rsidRPr="003848AE" w:rsidRDefault="003848AE" w:rsidP="00384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48AE" w:rsidRPr="003848AE" w:rsidRDefault="003848AE" w:rsidP="00384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48AE" w:rsidRPr="003848AE" w:rsidRDefault="003848AE" w:rsidP="00384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848AE" w:rsidRPr="003848AE" w:rsidTr="00AB0571">
        <w:trPr>
          <w:trHeight w:val="285"/>
        </w:trPr>
        <w:tc>
          <w:tcPr>
            <w:tcW w:w="104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5678" w:rsidRDefault="002D5678" w:rsidP="005C22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  <w:p w:rsidR="002D5678" w:rsidRDefault="002D5678" w:rsidP="002D56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  <w:p w:rsidR="002D5678" w:rsidRDefault="002D5678" w:rsidP="002D56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  <w:p w:rsidR="002D5678" w:rsidRDefault="002D5678" w:rsidP="002D56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  <w:p w:rsidR="002D5678" w:rsidRDefault="002D5678" w:rsidP="002D56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50"/>
            </w:tblGrid>
            <w:tr w:rsidR="005C222A" w:rsidRPr="005C222A" w:rsidTr="00343C7C">
              <w:trPr>
                <w:trHeight w:val="300"/>
              </w:trPr>
              <w:tc>
                <w:tcPr>
                  <w:tcW w:w="10590" w:type="dxa"/>
                  <w:shd w:val="clear" w:color="auto" w:fill="auto"/>
                  <w:vAlign w:val="center"/>
                </w:tcPr>
                <w:p w:rsidR="005C222A" w:rsidRPr="005C222A" w:rsidRDefault="005C222A" w:rsidP="005C222A">
                  <w:pPr>
                    <w:spacing w:before="28" w:after="28" w:line="240" w:lineRule="auto"/>
                    <w:ind w:left="850" w:right="850"/>
                    <w:jc w:val="center"/>
                    <w:rPr>
                      <w:rFonts w:ascii="Arial" w:eastAsia="Arial" w:hAnsi="Arial" w:cs="Arial"/>
                      <w:b/>
                      <w:noProof/>
                      <w:color w:val="000000"/>
                      <w:sz w:val="19"/>
                      <w:szCs w:val="19"/>
                      <w:lang w:eastAsia="hr-HR"/>
                    </w:rPr>
                  </w:pPr>
                  <w:r w:rsidRPr="005C222A">
                    <w:rPr>
                      <w:rFonts w:ascii="Arial" w:eastAsia="Arial" w:hAnsi="Arial" w:cs="Arial"/>
                      <w:b/>
                      <w:noProof/>
                      <w:color w:val="000000"/>
                      <w:sz w:val="19"/>
                      <w:szCs w:val="19"/>
                      <w:lang w:eastAsia="hr-HR"/>
                    </w:rPr>
                    <w:t>PRENESENI VIŠAK ILI PRENESENI MANJAK</w:t>
                  </w:r>
                </w:p>
              </w:tc>
            </w:tr>
          </w:tbl>
          <w:p w:rsidR="005C222A" w:rsidRPr="005C222A" w:rsidRDefault="005C222A" w:rsidP="005C222A">
            <w:pPr>
              <w:spacing w:after="0" w:line="315" w:lineRule="exact"/>
              <w:rPr>
                <w:rFonts w:ascii="Calibri" w:eastAsia="Calibri" w:hAnsi="Calibri" w:cs="Calibri"/>
                <w:szCs w:val="20"/>
                <w:lang w:eastAsia="hr-HR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5"/>
              <w:gridCol w:w="3225"/>
              <w:gridCol w:w="1674"/>
              <w:gridCol w:w="1680"/>
              <w:gridCol w:w="1674"/>
              <w:gridCol w:w="711"/>
              <w:gridCol w:w="711"/>
            </w:tblGrid>
            <w:tr w:rsidR="005C222A" w:rsidRPr="005C222A" w:rsidTr="00343C7C">
              <w:trPr>
                <w:trHeight w:val="240"/>
              </w:trPr>
              <w:tc>
                <w:tcPr>
                  <w:tcW w:w="10590" w:type="dxa"/>
                  <w:gridSpan w:val="7"/>
                  <w:shd w:val="clear" w:color="auto" w:fill="auto"/>
                  <w:vAlign w:val="center"/>
                </w:tcPr>
                <w:p w:rsidR="005C222A" w:rsidRPr="005C222A" w:rsidRDefault="005C222A" w:rsidP="005C222A">
                  <w:pPr>
                    <w:spacing w:before="28" w:after="28" w:line="240" w:lineRule="auto"/>
                    <w:ind w:left="28" w:right="28"/>
                    <w:jc w:val="center"/>
                    <w:rPr>
                      <w:rFonts w:ascii="Arial" w:eastAsia="Arial" w:hAnsi="Arial" w:cs="Arial"/>
                      <w:b/>
                      <w:noProof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5C222A" w:rsidRPr="005C222A" w:rsidTr="00343C7C">
              <w:trPr>
                <w:trHeight w:val="660"/>
              </w:trPr>
              <w:tc>
                <w:tcPr>
                  <w:tcW w:w="3960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CDCDC"/>
                  <w:vAlign w:val="center"/>
                </w:tcPr>
                <w:p w:rsidR="005C222A" w:rsidRPr="005C222A" w:rsidRDefault="005C222A" w:rsidP="005C222A">
                  <w:pPr>
                    <w:spacing w:before="28" w:after="28" w:line="240" w:lineRule="auto"/>
                    <w:ind w:left="28" w:right="28"/>
                    <w:jc w:val="center"/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  <w:r w:rsidRPr="005C222A"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  <w:t>Brojčana oznaka i naziv</w:t>
                  </w:r>
                </w:p>
              </w:tc>
              <w:tc>
                <w:tcPr>
                  <w:tcW w:w="172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CDCDC"/>
                  <w:vAlign w:val="center"/>
                </w:tcPr>
                <w:p w:rsidR="005C222A" w:rsidRPr="005C222A" w:rsidRDefault="005C222A" w:rsidP="005C222A">
                  <w:pPr>
                    <w:spacing w:before="28" w:after="28" w:line="240" w:lineRule="auto"/>
                    <w:ind w:left="28" w:right="28"/>
                    <w:jc w:val="center"/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  <w:r w:rsidRPr="005C222A"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  <w:t>Ostvarenje / izvršenje 31.12.2024.</w:t>
                  </w:r>
                </w:p>
              </w:tc>
              <w:tc>
                <w:tcPr>
                  <w:tcW w:w="174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CDCDC"/>
                  <w:vAlign w:val="center"/>
                </w:tcPr>
                <w:p w:rsidR="005C222A" w:rsidRPr="005C222A" w:rsidRDefault="005C222A" w:rsidP="005C222A">
                  <w:pPr>
                    <w:spacing w:before="28" w:after="28" w:line="240" w:lineRule="auto"/>
                    <w:ind w:left="28" w:right="28"/>
                    <w:jc w:val="center"/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  <w:r w:rsidRPr="005C222A"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  <w:t>Rebalans za 2025. godinu</w:t>
                  </w:r>
                </w:p>
              </w:tc>
              <w:tc>
                <w:tcPr>
                  <w:tcW w:w="172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CDCDC"/>
                  <w:vAlign w:val="center"/>
                </w:tcPr>
                <w:p w:rsidR="005C222A" w:rsidRPr="005C222A" w:rsidRDefault="005C222A" w:rsidP="005C222A">
                  <w:pPr>
                    <w:spacing w:before="28" w:after="28" w:line="240" w:lineRule="auto"/>
                    <w:ind w:left="28" w:right="28"/>
                    <w:jc w:val="center"/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  <w:r w:rsidRPr="005C222A"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  <w:t>Ostvarenje / izvršenje 31.12.2025.</w:t>
                  </w:r>
                </w:p>
              </w:tc>
              <w:tc>
                <w:tcPr>
                  <w:tcW w:w="72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CDCDC"/>
                  <w:vAlign w:val="center"/>
                </w:tcPr>
                <w:p w:rsidR="005C222A" w:rsidRPr="005C222A" w:rsidRDefault="005C222A" w:rsidP="005C222A">
                  <w:pPr>
                    <w:spacing w:before="28" w:after="28" w:line="240" w:lineRule="auto"/>
                    <w:ind w:left="28" w:right="28"/>
                    <w:jc w:val="center"/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  <w:r w:rsidRPr="005C222A"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  <w:t xml:space="preserve">Indeks </w:t>
                  </w:r>
                  <w:r w:rsidRPr="005C222A"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  <w:br/>
                    <w:t>4 / 2</w:t>
                  </w:r>
                </w:p>
              </w:tc>
              <w:tc>
                <w:tcPr>
                  <w:tcW w:w="72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CDCDC"/>
                  <w:vAlign w:val="center"/>
                </w:tcPr>
                <w:p w:rsidR="005C222A" w:rsidRPr="005C222A" w:rsidRDefault="005C222A" w:rsidP="005C222A">
                  <w:pPr>
                    <w:spacing w:before="28" w:after="28" w:line="240" w:lineRule="auto"/>
                    <w:ind w:left="28" w:right="28"/>
                    <w:jc w:val="center"/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  <w:r w:rsidRPr="005C222A"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  <w:t>Indeks</w:t>
                  </w:r>
                  <w:r w:rsidRPr="005C222A"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  <w:br/>
                    <w:t xml:space="preserve"> 4 / 3</w:t>
                  </w:r>
                </w:p>
              </w:tc>
            </w:tr>
            <w:tr w:rsidR="005C222A" w:rsidRPr="005C222A" w:rsidTr="00343C7C">
              <w:trPr>
                <w:trHeight w:val="225"/>
              </w:trPr>
              <w:tc>
                <w:tcPr>
                  <w:tcW w:w="3960" w:type="dxa"/>
                  <w:gridSpan w:val="2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5C222A" w:rsidRPr="005C222A" w:rsidRDefault="005C222A" w:rsidP="005C222A">
                  <w:pPr>
                    <w:spacing w:after="0" w:line="240" w:lineRule="auto"/>
                    <w:ind w:left="28" w:right="28"/>
                    <w:jc w:val="center"/>
                    <w:rPr>
                      <w:rFonts w:ascii="Arial" w:eastAsia="Arial" w:hAnsi="Arial" w:cs="Arial"/>
                      <w:b/>
                      <w:noProof/>
                      <w:color w:val="000000"/>
                      <w:sz w:val="14"/>
                      <w:szCs w:val="14"/>
                      <w:lang w:eastAsia="hr-HR"/>
                    </w:rPr>
                  </w:pPr>
                  <w:r w:rsidRPr="005C222A">
                    <w:rPr>
                      <w:rFonts w:ascii="Arial" w:eastAsia="Arial" w:hAnsi="Arial" w:cs="Arial"/>
                      <w:b/>
                      <w:noProof/>
                      <w:color w:val="000000"/>
                      <w:sz w:val="14"/>
                      <w:szCs w:val="14"/>
                      <w:lang w:eastAsia="hr-HR"/>
                    </w:rPr>
                    <w:t>1</w:t>
                  </w:r>
                </w:p>
              </w:tc>
              <w:tc>
                <w:tcPr>
                  <w:tcW w:w="1725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5C222A" w:rsidRPr="005C222A" w:rsidRDefault="005C222A" w:rsidP="005C222A">
                  <w:pPr>
                    <w:spacing w:after="0" w:line="240" w:lineRule="auto"/>
                    <w:ind w:left="28" w:right="28"/>
                    <w:jc w:val="center"/>
                    <w:rPr>
                      <w:rFonts w:ascii="Arial" w:eastAsia="Arial" w:hAnsi="Arial" w:cs="Arial"/>
                      <w:b/>
                      <w:noProof/>
                      <w:color w:val="000000"/>
                      <w:sz w:val="14"/>
                      <w:szCs w:val="14"/>
                      <w:lang w:eastAsia="hr-HR"/>
                    </w:rPr>
                  </w:pPr>
                  <w:r w:rsidRPr="005C222A">
                    <w:rPr>
                      <w:rFonts w:ascii="Arial" w:eastAsia="Arial" w:hAnsi="Arial" w:cs="Arial"/>
                      <w:b/>
                      <w:noProof/>
                      <w:color w:val="000000"/>
                      <w:sz w:val="14"/>
                      <w:szCs w:val="14"/>
                      <w:lang w:eastAsia="hr-HR"/>
                    </w:rPr>
                    <w:t>2</w:t>
                  </w:r>
                </w:p>
              </w:tc>
              <w:tc>
                <w:tcPr>
                  <w:tcW w:w="174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5C222A" w:rsidRPr="005C222A" w:rsidRDefault="005C222A" w:rsidP="005C222A">
                  <w:pPr>
                    <w:spacing w:after="0" w:line="240" w:lineRule="auto"/>
                    <w:ind w:left="28" w:right="28"/>
                    <w:jc w:val="center"/>
                    <w:rPr>
                      <w:rFonts w:ascii="Arial" w:eastAsia="Arial" w:hAnsi="Arial" w:cs="Arial"/>
                      <w:b/>
                      <w:noProof/>
                      <w:color w:val="000000"/>
                      <w:sz w:val="14"/>
                      <w:szCs w:val="14"/>
                      <w:lang w:eastAsia="hr-HR"/>
                    </w:rPr>
                  </w:pPr>
                  <w:r w:rsidRPr="005C222A">
                    <w:rPr>
                      <w:rFonts w:ascii="Arial" w:eastAsia="Arial" w:hAnsi="Arial" w:cs="Arial"/>
                      <w:b/>
                      <w:noProof/>
                      <w:color w:val="000000"/>
                      <w:sz w:val="14"/>
                      <w:szCs w:val="14"/>
                      <w:lang w:eastAsia="hr-HR"/>
                    </w:rPr>
                    <w:t>3</w:t>
                  </w:r>
                </w:p>
              </w:tc>
              <w:tc>
                <w:tcPr>
                  <w:tcW w:w="1725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5C222A" w:rsidRPr="005C222A" w:rsidRDefault="005C222A" w:rsidP="005C222A">
                  <w:pPr>
                    <w:spacing w:after="0" w:line="240" w:lineRule="auto"/>
                    <w:ind w:left="28" w:right="28"/>
                    <w:jc w:val="center"/>
                    <w:rPr>
                      <w:rFonts w:ascii="Arial" w:eastAsia="Arial" w:hAnsi="Arial" w:cs="Arial"/>
                      <w:b/>
                      <w:noProof/>
                      <w:color w:val="000000"/>
                      <w:sz w:val="14"/>
                      <w:szCs w:val="14"/>
                      <w:lang w:eastAsia="hr-HR"/>
                    </w:rPr>
                  </w:pPr>
                  <w:r w:rsidRPr="005C222A">
                    <w:rPr>
                      <w:rFonts w:ascii="Arial" w:eastAsia="Arial" w:hAnsi="Arial" w:cs="Arial"/>
                      <w:b/>
                      <w:noProof/>
                      <w:color w:val="000000"/>
                      <w:sz w:val="14"/>
                      <w:szCs w:val="14"/>
                      <w:lang w:eastAsia="hr-HR"/>
                    </w:rPr>
                    <w:t>4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5C222A" w:rsidRPr="005C222A" w:rsidRDefault="005C222A" w:rsidP="005C222A">
                  <w:pPr>
                    <w:spacing w:after="0" w:line="240" w:lineRule="auto"/>
                    <w:ind w:left="28" w:right="28"/>
                    <w:jc w:val="center"/>
                    <w:rPr>
                      <w:rFonts w:ascii="Arial" w:eastAsia="Arial" w:hAnsi="Arial" w:cs="Arial"/>
                      <w:b/>
                      <w:noProof/>
                      <w:color w:val="000000"/>
                      <w:sz w:val="14"/>
                      <w:szCs w:val="14"/>
                      <w:lang w:eastAsia="hr-HR"/>
                    </w:rPr>
                  </w:pPr>
                  <w:r w:rsidRPr="005C222A">
                    <w:rPr>
                      <w:rFonts w:ascii="Arial" w:eastAsia="Arial" w:hAnsi="Arial" w:cs="Arial"/>
                      <w:b/>
                      <w:noProof/>
                      <w:color w:val="000000"/>
                      <w:sz w:val="14"/>
                      <w:szCs w:val="14"/>
                      <w:lang w:eastAsia="hr-HR"/>
                    </w:rPr>
                    <w:t>5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5C222A" w:rsidRPr="005C222A" w:rsidRDefault="005C222A" w:rsidP="005C222A">
                  <w:pPr>
                    <w:spacing w:after="0" w:line="240" w:lineRule="auto"/>
                    <w:ind w:left="28" w:right="28"/>
                    <w:jc w:val="center"/>
                    <w:rPr>
                      <w:rFonts w:ascii="Arial" w:eastAsia="Arial" w:hAnsi="Arial" w:cs="Arial"/>
                      <w:b/>
                      <w:noProof/>
                      <w:color w:val="000000"/>
                      <w:sz w:val="14"/>
                      <w:szCs w:val="14"/>
                      <w:lang w:eastAsia="hr-HR"/>
                    </w:rPr>
                  </w:pPr>
                  <w:r w:rsidRPr="005C222A">
                    <w:rPr>
                      <w:rFonts w:ascii="Arial" w:eastAsia="Arial" w:hAnsi="Arial" w:cs="Arial"/>
                      <w:b/>
                      <w:noProof/>
                      <w:color w:val="000000"/>
                      <w:sz w:val="14"/>
                      <w:szCs w:val="14"/>
                      <w:lang w:eastAsia="hr-HR"/>
                    </w:rPr>
                    <w:t>6</w:t>
                  </w:r>
                </w:p>
              </w:tc>
            </w:tr>
            <w:tr w:rsidR="005C222A" w:rsidRPr="005C222A" w:rsidTr="00343C7C">
              <w:trPr>
                <w:trHeight w:val="360"/>
              </w:trPr>
              <w:tc>
                <w:tcPr>
                  <w:tcW w:w="585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5C222A" w:rsidRPr="005C222A" w:rsidRDefault="005C222A" w:rsidP="005C222A">
                  <w:pPr>
                    <w:spacing w:after="0" w:line="240" w:lineRule="auto"/>
                    <w:ind w:left="28" w:right="28"/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  <w:r w:rsidRPr="005C222A"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  <w:t>9</w:t>
                  </w:r>
                </w:p>
              </w:tc>
              <w:tc>
                <w:tcPr>
                  <w:tcW w:w="3375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5C222A" w:rsidRPr="005C222A" w:rsidRDefault="005C222A" w:rsidP="005C222A">
                  <w:pPr>
                    <w:spacing w:before="28" w:after="28" w:line="240" w:lineRule="auto"/>
                    <w:ind w:left="28" w:right="28"/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  <w:r w:rsidRPr="005C222A"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  <w:t>Vlastiti izvori</w:t>
                  </w:r>
                </w:p>
              </w:tc>
              <w:tc>
                <w:tcPr>
                  <w:tcW w:w="1725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5C222A" w:rsidRPr="005C222A" w:rsidRDefault="005C222A" w:rsidP="005C222A">
                  <w:pPr>
                    <w:spacing w:after="0" w:line="240" w:lineRule="auto"/>
                    <w:ind w:left="28" w:right="28"/>
                    <w:jc w:val="right"/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  <w:r w:rsidRPr="005C222A"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74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5C222A" w:rsidRPr="005C222A" w:rsidRDefault="005C222A" w:rsidP="005C222A">
                  <w:pPr>
                    <w:spacing w:after="0" w:line="240" w:lineRule="auto"/>
                    <w:ind w:left="28" w:right="28"/>
                    <w:jc w:val="right"/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  <w:r w:rsidRPr="005C222A"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725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5C222A" w:rsidRPr="005C222A" w:rsidRDefault="005C222A" w:rsidP="005C222A">
                  <w:pPr>
                    <w:spacing w:after="0" w:line="240" w:lineRule="auto"/>
                    <w:ind w:left="28" w:right="28"/>
                    <w:jc w:val="right"/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  <w:r w:rsidRPr="005C222A"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5C222A" w:rsidRPr="005C222A" w:rsidRDefault="005C222A" w:rsidP="005C222A">
                  <w:pPr>
                    <w:spacing w:after="0" w:line="240" w:lineRule="auto"/>
                    <w:ind w:left="28" w:right="28"/>
                    <w:jc w:val="right"/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72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5C222A" w:rsidRPr="005C222A" w:rsidRDefault="005C222A" w:rsidP="005C222A">
                  <w:pPr>
                    <w:spacing w:after="0" w:line="240" w:lineRule="auto"/>
                    <w:ind w:left="28" w:right="28"/>
                    <w:jc w:val="right"/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5C222A" w:rsidRPr="005C222A" w:rsidTr="00343C7C">
              <w:trPr>
                <w:trHeight w:val="360"/>
              </w:trPr>
              <w:tc>
                <w:tcPr>
                  <w:tcW w:w="585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5C222A" w:rsidRPr="005C222A" w:rsidRDefault="005C222A" w:rsidP="005C222A">
                  <w:pPr>
                    <w:spacing w:after="0" w:line="240" w:lineRule="auto"/>
                    <w:ind w:left="28" w:right="28"/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  <w:r w:rsidRPr="005C222A"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  <w:t>92</w:t>
                  </w:r>
                </w:p>
              </w:tc>
              <w:tc>
                <w:tcPr>
                  <w:tcW w:w="3375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5C222A" w:rsidRPr="005C222A" w:rsidRDefault="005C222A" w:rsidP="005C222A">
                  <w:pPr>
                    <w:spacing w:before="28" w:after="28" w:line="240" w:lineRule="auto"/>
                    <w:ind w:left="28" w:right="28"/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  <w:r w:rsidRPr="005C222A"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  <w:t>Rezultat poslovanja</w:t>
                  </w:r>
                </w:p>
              </w:tc>
              <w:tc>
                <w:tcPr>
                  <w:tcW w:w="1725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5C222A" w:rsidRPr="005C222A" w:rsidRDefault="005C222A" w:rsidP="005C222A">
                  <w:pPr>
                    <w:spacing w:after="0" w:line="240" w:lineRule="auto"/>
                    <w:ind w:left="28" w:right="28"/>
                    <w:jc w:val="right"/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  <w:r w:rsidRPr="005C222A"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74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5C222A" w:rsidRPr="005C222A" w:rsidRDefault="005C222A" w:rsidP="005C222A">
                  <w:pPr>
                    <w:spacing w:after="0" w:line="240" w:lineRule="auto"/>
                    <w:ind w:left="28" w:right="28"/>
                    <w:jc w:val="right"/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  <w:r w:rsidRPr="005C222A"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725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5C222A" w:rsidRPr="005C222A" w:rsidRDefault="005C222A" w:rsidP="005C222A">
                  <w:pPr>
                    <w:spacing w:after="0" w:line="240" w:lineRule="auto"/>
                    <w:ind w:right="28"/>
                    <w:jc w:val="right"/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  <w:r w:rsidRPr="005C222A"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5C222A" w:rsidRPr="005C222A" w:rsidRDefault="005C222A" w:rsidP="005C222A">
                  <w:pPr>
                    <w:spacing w:after="0" w:line="240" w:lineRule="auto"/>
                    <w:ind w:right="28"/>
                    <w:jc w:val="right"/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72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5C222A" w:rsidRPr="005C222A" w:rsidRDefault="005C222A" w:rsidP="005C222A">
                  <w:pPr>
                    <w:spacing w:after="0" w:line="240" w:lineRule="auto"/>
                    <w:ind w:right="28"/>
                    <w:jc w:val="right"/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5C222A" w:rsidRPr="005C222A" w:rsidTr="00343C7C">
              <w:trPr>
                <w:trHeight w:val="360"/>
              </w:trPr>
              <w:tc>
                <w:tcPr>
                  <w:tcW w:w="585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5C222A" w:rsidRPr="005C222A" w:rsidRDefault="005C222A" w:rsidP="005C222A">
                  <w:pPr>
                    <w:spacing w:after="0" w:line="240" w:lineRule="auto"/>
                    <w:ind w:left="28" w:right="28"/>
                    <w:rPr>
                      <w:rFonts w:ascii="Arial" w:eastAsia="Arial" w:hAnsi="Arial" w:cs="Arial"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  <w:r w:rsidRPr="005C222A">
                    <w:rPr>
                      <w:rFonts w:ascii="Arial" w:eastAsia="Arial" w:hAnsi="Arial" w:cs="Arial"/>
                      <w:noProof/>
                      <w:color w:val="000000"/>
                      <w:sz w:val="16"/>
                      <w:szCs w:val="16"/>
                      <w:lang w:eastAsia="hr-HR"/>
                    </w:rPr>
                    <w:t>922</w:t>
                  </w:r>
                </w:p>
              </w:tc>
              <w:tc>
                <w:tcPr>
                  <w:tcW w:w="3375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5C222A" w:rsidRPr="005C222A" w:rsidRDefault="005C222A" w:rsidP="005C222A">
                  <w:pPr>
                    <w:spacing w:before="28" w:after="28" w:line="240" w:lineRule="auto"/>
                    <w:ind w:left="28" w:right="28"/>
                    <w:rPr>
                      <w:rFonts w:ascii="Arial" w:eastAsia="Arial" w:hAnsi="Arial" w:cs="Arial"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  <w:r w:rsidRPr="005C222A">
                    <w:rPr>
                      <w:rFonts w:ascii="Arial" w:eastAsia="Arial" w:hAnsi="Arial" w:cs="Arial"/>
                      <w:noProof/>
                      <w:color w:val="000000"/>
                      <w:sz w:val="16"/>
                      <w:szCs w:val="16"/>
                      <w:lang w:eastAsia="hr-HR"/>
                    </w:rPr>
                    <w:t>Rezultat - višak/manjak</w:t>
                  </w:r>
                </w:p>
              </w:tc>
              <w:tc>
                <w:tcPr>
                  <w:tcW w:w="1725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5C222A" w:rsidRPr="005C222A" w:rsidRDefault="005C222A" w:rsidP="005C222A">
                  <w:pPr>
                    <w:spacing w:after="0" w:line="240" w:lineRule="auto"/>
                    <w:ind w:left="28" w:right="28"/>
                    <w:jc w:val="right"/>
                    <w:rPr>
                      <w:rFonts w:ascii="Arial" w:eastAsia="Arial" w:hAnsi="Arial" w:cs="Arial"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74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5C222A" w:rsidRPr="005C222A" w:rsidRDefault="005C222A" w:rsidP="005C222A">
                  <w:pPr>
                    <w:spacing w:after="0" w:line="240" w:lineRule="auto"/>
                    <w:ind w:left="28" w:right="28"/>
                    <w:jc w:val="right"/>
                    <w:rPr>
                      <w:rFonts w:ascii="Arial" w:eastAsia="Arial" w:hAnsi="Arial" w:cs="Arial"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725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5C222A" w:rsidRPr="005C222A" w:rsidRDefault="005C222A" w:rsidP="005C222A">
                  <w:pPr>
                    <w:spacing w:after="0" w:line="240" w:lineRule="auto"/>
                    <w:ind w:right="28"/>
                    <w:jc w:val="right"/>
                    <w:rPr>
                      <w:rFonts w:ascii="Arial" w:eastAsia="Arial" w:hAnsi="Arial" w:cs="Arial"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72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5C222A" w:rsidRPr="005C222A" w:rsidRDefault="005C222A" w:rsidP="005C222A">
                  <w:pPr>
                    <w:spacing w:after="0" w:line="240" w:lineRule="auto"/>
                    <w:ind w:right="28"/>
                    <w:jc w:val="right"/>
                    <w:rPr>
                      <w:rFonts w:ascii="Arial" w:eastAsia="Arial" w:hAnsi="Arial" w:cs="Arial"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72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5C222A" w:rsidRPr="005C222A" w:rsidRDefault="005C222A" w:rsidP="005C222A">
                  <w:pPr>
                    <w:spacing w:after="0" w:line="240" w:lineRule="auto"/>
                    <w:ind w:right="28"/>
                    <w:jc w:val="right"/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5C222A" w:rsidRPr="005C222A" w:rsidTr="00343C7C">
              <w:trPr>
                <w:trHeight w:val="360"/>
              </w:trPr>
              <w:tc>
                <w:tcPr>
                  <w:tcW w:w="585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5C222A" w:rsidRPr="005C222A" w:rsidRDefault="005C222A" w:rsidP="005C222A">
                  <w:pPr>
                    <w:spacing w:after="0" w:line="240" w:lineRule="auto"/>
                    <w:ind w:left="28" w:right="28"/>
                    <w:rPr>
                      <w:rFonts w:ascii="Arial" w:eastAsia="Arial" w:hAnsi="Arial" w:cs="Arial"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  <w:r w:rsidRPr="005C222A">
                    <w:rPr>
                      <w:rFonts w:ascii="Arial" w:eastAsia="Arial" w:hAnsi="Arial" w:cs="Arial"/>
                      <w:noProof/>
                      <w:color w:val="000000"/>
                      <w:sz w:val="16"/>
                      <w:szCs w:val="16"/>
                      <w:lang w:eastAsia="hr-HR"/>
                    </w:rPr>
                    <w:t>9221</w:t>
                  </w:r>
                </w:p>
              </w:tc>
              <w:tc>
                <w:tcPr>
                  <w:tcW w:w="3375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5C222A" w:rsidRPr="005C222A" w:rsidRDefault="005C222A" w:rsidP="005C222A">
                  <w:pPr>
                    <w:spacing w:before="28" w:after="28" w:line="240" w:lineRule="auto"/>
                    <w:ind w:left="28" w:right="28"/>
                    <w:rPr>
                      <w:rFonts w:ascii="Arial" w:eastAsia="Arial" w:hAnsi="Arial" w:cs="Arial"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  <w:r w:rsidRPr="005C222A">
                    <w:rPr>
                      <w:rFonts w:ascii="Arial" w:eastAsia="Arial" w:hAnsi="Arial" w:cs="Arial"/>
                      <w:noProof/>
                      <w:color w:val="000000"/>
                      <w:sz w:val="16"/>
                      <w:szCs w:val="16"/>
                      <w:lang w:eastAsia="hr-HR"/>
                    </w:rPr>
                    <w:t>Višak prihoda i primitaka</w:t>
                  </w:r>
                </w:p>
              </w:tc>
              <w:tc>
                <w:tcPr>
                  <w:tcW w:w="1725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5C222A" w:rsidRPr="005C222A" w:rsidRDefault="005C222A" w:rsidP="005C222A">
                  <w:pPr>
                    <w:spacing w:after="0" w:line="240" w:lineRule="auto"/>
                    <w:ind w:left="28" w:right="28"/>
                    <w:jc w:val="right"/>
                    <w:rPr>
                      <w:rFonts w:ascii="Arial" w:eastAsia="Arial" w:hAnsi="Arial" w:cs="Arial"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74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5C222A" w:rsidRPr="005C222A" w:rsidRDefault="005C222A" w:rsidP="005C222A">
                  <w:pPr>
                    <w:spacing w:after="0" w:line="240" w:lineRule="auto"/>
                    <w:ind w:left="28" w:right="28"/>
                    <w:jc w:val="right"/>
                    <w:rPr>
                      <w:rFonts w:ascii="Arial" w:eastAsia="Arial" w:hAnsi="Arial" w:cs="Arial"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725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5C222A" w:rsidRPr="005C222A" w:rsidRDefault="005C222A" w:rsidP="005C222A">
                  <w:pPr>
                    <w:spacing w:after="0" w:line="240" w:lineRule="auto"/>
                    <w:ind w:right="28"/>
                    <w:jc w:val="right"/>
                    <w:rPr>
                      <w:rFonts w:ascii="Arial" w:eastAsia="Arial" w:hAnsi="Arial" w:cs="Arial"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72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5C222A" w:rsidRPr="005C222A" w:rsidRDefault="005C222A" w:rsidP="005C222A">
                  <w:pPr>
                    <w:spacing w:after="0" w:line="240" w:lineRule="auto"/>
                    <w:ind w:right="28"/>
                    <w:jc w:val="right"/>
                    <w:rPr>
                      <w:rFonts w:ascii="Arial" w:eastAsia="Arial" w:hAnsi="Arial" w:cs="Arial"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72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5C222A" w:rsidRPr="005C222A" w:rsidRDefault="005C222A" w:rsidP="005C222A">
                  <w:pPr>
                    <w:spacing w:after="0" w:line="240" w:lineRule="auto"/>
                    <w:ind w:right="28"/>
                    <w:jc w:val="right"/>
                    <w:rPr>
                      <w:rFonts w:ascii="Arial" w:eastAsia="Arial" w:hAnsi="Arial" w:cs="Arial"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</w:tr>
          </w:tbl>
          <w:p w:rsidR="005C222A" w:rsidRPr="005C222A" w:rsidRDefault="005C222A" w:rsidP="005C222A">
            <w:pPr>
              <w:spacing w:after="0" w:line="390" w:lineRule="exact"/>
              <w:rPr>
                <w:rFonts w:ascii="Calibri" w:eastAsia="Calibri" w:hAnsi="Calibri" w:cs="Calibri"/>
                <w:szCs w:val="20"/>
                <w:lang w:eastAsia="hr-HR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40"/>
              <w:gridCol w:w="1663"/>
              <w:gridCol w:w="1678"/>
              <w:gridCol w:w="1663"/>
              <w:gridCol w:w="695"/>
              <w:gridCol w:w="695"/>
            </w:tblGrid>
            <w:tr w:rsidR="005C222A" w:rsidRPr="005C222A" w:rsidTr="00343C7C">
              <w:trPr>
                <w:trHeight w:val="360"/>
              </w:trPr>
              <w:tc>
                <w:tcPr>
                  <w:tcW w:w="39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5C222A" w:rsidRPr="005C222A" w:rsidRDefault="005C222A" w:rsidP="005C222A">
                  <w:pPr>
                    <w:spacing w:after="0" w:line="240" w:lineRule="auto"/>
                    <w:ind w:left="28" w:right="28"/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  <w:r w:rsidRPr="005C222A"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  <w:t>Ukupno</w:t>
                  </w:r>
                </w:p>
              </w:tc>
              <w:tc>
                <w:tcPr>
                  <w:tcW w:w="172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5C222A" w:rsidRPr="005C222A" w:rsidRDefault="005C222A" w:rsidP="005C222A">
                  <w:pPr>
                    <w:spacing w:after="0" w:line="240" w:lineRule="auto"/>
                    <w:ind w:left="28" w:right="28"/>
                    <w:jc w:val="right"/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74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5C222A" w:rsidRPr="005C222A" w:rsidRDefault="005C222A" w:rsidP="005C222A">
                  <w:pPr>
                    <w:spacing w:after="0" w:line="240" w:lineRule="auto"/>
                    <w:ind w:left="28" w:right="28"/>
                    <w:jc w:val="right"/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72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5C222A" w:rsidRPr="005C222A" w:rsidRDefault="005C222A" w:rsidP="005C222A">
                  <w:pPr>
                    <w:spacing w:after="0" w:line="240" w:lineRule="auto"/>
                    <w:ind w:left="28" w:right="28"/>
                    <w:jc w:val="right"/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5C222A" w:rsidRPr="005C222A" w:rsidRDefault="005C222A" w:rsidP="005C222A">
                  <w:pPr>
                    <w:spacing w:after="0" w:line="240" w:lineRule="auto"/>
                    <w:ind w:left="28" w:right="28"/>
                    <w:jc w:val="right"/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5C222A" w:rsidRPr="005C222A" w:rsidRDefault="005C222A" w:rsidP="005C222A">
                  <w:pPr>
                    <w:spacing w:after="0" w:line="240" w:lineRule="auto"/>
                    <w:ind w:left="28" w:right="28"/>
                    <w:jc w:val="right"/>
                    <w:rPr>
                      <w:rFonts w:ascii="Arial" w:eastAsia="Arial" w:hAnsi="Arial" w:cs="Arial"/>
                      <w:b/>
                      <w:noProof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</w:tr>
          </w:tbl>
          <w:p w:rsidR="005C222A" w:rsidRPr="005C222A" w:rsidRDefault="005C222A" w:rsidP="005C222A">
            <w:pPr>
              <w:spacing w:after="0" w:line="240" w:lineRule="auto"/>
              <w:rPr>
                <w:rFonts w:ascii="Calibri" w:eastAsia="Calibri" w:hAnsi="Calibri" w:cs="Calibri"/>
                <w:szCs w:val="20"/>
                <w:lang w:eastAsia="hr-HR"/>
              </w:rPr>
            </w:pPr>
          </w:p>
          <w:p w:rsidR="002D5678" w:rsidRPr="003848AE" w:rsidRDefault="002D5678" w:rsidP="002D56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</w:tc>
      </w:tr>
    </w:tbl>
    <w:p w:rsidR="00AB0571" w:rsidRPr="00AB0571" w:rsidRDefault="00AB0571" w:rsidP="00AB0571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p w:rsidR="00AB0571" w:rsidRDefault="00AB0571" w:rsidP="00AB0571">
      <w:pPr>
        <w:spacing w:after="0" w:line="315" w:lineRule="exact"/>
        <w:rPr>
          <w:rFonts w:ascii="Calibri" w:eastAsia="Calibri" w:hAnsi="Calibri" w:cs="Calibri"/>
          <w:szCs w:val="20"/>
          <w:lang w:eastAsia="hr-HR"/>
        </w:rPr>
      </w:pPr>
    </w:p>
    <w:p w:rsidR="00267834" w:rsidRDefault="00267834" w:rsidP="00AB0571">
      <w:pPr>
        <w:spacing w:after="0" w:line="315" w:lineRule="exact"/>
        <w:rPr>
          <w:rFonts w:ascii="Calibri" w:eastAsia="Calibri" w:hAnsi="Calibri" w:cs="Calibri"/>
          <w:szCs w:val="20"/>
          <w:lang w:eastAsia="hr-HR"/>
        </w:rPr>
      </w:pPr>
    </w:p>
    <w:p w:rsidR="00267834" w:rsidRDefault="00267834" w:rsidP="00AB0571">
      <w:pPr>
        <w:spacing w:after="0" w:line="315" w:lineRule="exact"/>
        <w:rPr>
          <w:rFonts w:ascii="Calibri" w:eastAsia="Calibri" w:hAnsi="Calibri" w:cs="Calibri"/>
          <w:szCs w:val="20"/>
          <w:lang w:eastAsia="hr-HR"/>
        </w:rPr>
      </w:pPr>
    </w:p>
    <w:p w:rsidR="00267834" w:rsidRDefault="00267834" w:rsidP="00AB0571">
      <w:pPr>
        <w:spacing w:after="0" w:line="315" w:lineRule="exact"/>
        <w:rPr>
          <w:rFonts w:ascii="Calibri" w:eastAsia="Calibri" w:hAnsi="Calibri" w:cs="Calibri"/>
          <w:szCs w:val="20"/>
          <w:lang w:eastAsia="hr-HR"/>
        </w:rPr>
      </w:pPr>
    </w:p>
    <w:p w:rsidR="00267834" w:rsidRDefault="00267834" w:rsidP="00AB0571">
      <w:pPr>
        <w:spacing w:after="0" w:line="315" w:lineRule="exact"/>
        <w:rPr>
          <w:rFonts w:ascii="Calibri" w:eastAsia="Calibri" w:hAnsi="Calibri" w:cs="Calibri"/>
          <w:szCs w:val="20"/>
          <w:lang w:eastAsia="hr-HR"/>
        </w:rPr>
      </w:pPr>
    </w:p>
    <w:p w:rsidR="00267834" w:rsidRDefault="00267834" w:rsidP="00AB0571">
      <w:pPr>
        <w:spacing w:after="0" w:line="315" w:lineRule="exact"/>
        <w:rPr>
          <w:rFonts w:ascii="Calibri" w:eastAsia="Calibri" w:hAnsi="Calibri" w:cs="Calibri"/>
          <w:szCs w:val="20"/>
          <w:lang w:eastAsia="hr-HR"/>
        </w:rPr>
      </w:pPr>
    </w:p>
    <w:p w:rsidR="00267834" w:rsidRDefault="00267834" w:rsidP="00AB0571">
      <w:pPr>
        <w:spacing w:after="0" w:line="315" w:lineRule="exact"/>
        <w:rPr>
          <w:rFonts w:ascii="Calibri" w:eastAsia="Calibri" w:hAnsi="Calibri" w:cs="Calibri"/>
          <w:szCs w:val="20"/>
          <w:lang w:eastAsia="hr-HR"/>
        </w:rPr>
      </w:pPr>
    </w:p>
    <w:p w:rsidR="00267834" w:rsidRDefault="00267834" w:rsidP="00AB0571">
      <w:pPr>
        <w:spacing w:after="0" w:line="315" w:lineRule="exact"/>
        <w:rPr>
          <w:rFonts w:ascii="Calibri" w:eastAsia="Calibri" w:hAnsi="Calibri" w:cs="Calibri"/>
          <w:szCs w:val="20"/>
          <w:lang w:eastAsia="hr-HR"/>
        </w:rPr>
      </w:pPr>
    </w:p>
    <w:p w:rsidR="00267834" w:rsidRDefault="00267834" w:rsidP="00AB0571">
      <w:pPr>
        <w:spacing w:after="0" w:line="315" w:lineRule="exact"/>
        <w:rPr>
          <w:rFonts w:ascii="Calibri" w:eastAsia="Calibri" w:hAnsi="Calibri" w:cs="Calibri"/>
          <w:szCs w:val="20"/>
          <w:lang w:eastAsia="hr-HR"/>
        </w:rPr>
      </w:pPr>
    </w:p>
    <w:p w:rsidR="00267834" w:rsidRDefault="00267834" w:rsidP="00AB0571">
      <w:pPr>
        <w:spacing w:after="0" w:line="315" w:lineRule="exact"/>
        <w:rPr>
          <w:rFonts w:ascii="Calibri" w:eastAsia="Calibri" w:hAnsi="Calibri" w:cs="Calibri"/>
          <w:szCs w:val="20"/>
          <w:lang w:eastAsia="hr-HR"/>
        </w:rPr>
      </w:pPr>
    </w:p>
    <w:p w:rsidR="00267834" w:rsidRDefault="00267834" w:rsidP="00AB0571">
      <w:pPr>
        <w:spacing w:after="0" w:line="315" w:lineRule="exact"/>
        <w:rPr>
          <w:rFonts w:ascii="Calibri" w:eastAsia="Calibri" w:hAnsi="Calibri" w:cs="Calibri"/>
          <w:szCs w:val="20"/>
          <w:lang w:eastAsia="hr-HR"/>
        </w:rPr>
      </w:pPr>
    </w:p>
    <w:p w:rsidR="00267834" w:rsidRPr="00AB0571" w:rsidRDefault="00267834" w:rsidP="00AB0571">
      <w:pPr>
        <w:spacing w:after="0" w:line="3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105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9915"/>
        <w:gridCol w:w="645"/>
      </w:tblGrid>
      <w:tr w:rsidR="00AB0571" w:rsidRPr="00AB0571" w:rsidTr="005C222A">
        <w:trPr>
          <w:trHeight w:val="240"/>
        </w:trPr>
        <w:tc>
          <w:tcPr>
            <w:tcW w:w="10590" w:type="dxa"/>
            <w:gridSpan w:val="3"/>
            <w:shd w:val="clear" w:color="auto" w:fill="auto"/>
            <w:vAlign w:val="center"/>
          </w:tcPr>
          <w:p w:rsidR="00AB0571" w:rsidRPr="00AB0571" w:rsidRDefault="00AB0571" w:rsidP="00AB0571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20"/>
                <w:szCs w:val="20"/>
                <w:lang w:eastAsia="hr-HR"/>
              </w:rPr>
            </w:pPr>
          </w:p>
        </w:tc>
      </w:tr>
      <w:tr w:rsidR="005C222A" w:rsidRPr="005C222A" w:rsidTr="005C222A">
        <w:trPr>
          <w:gridAfter w:val="1"/>
          <w:wAfter w:w="645" w:type="dxa"/>
          <w:trHeight w:val="840"/>
        </w:trPr>
        <w:tc>
          <w:tcPr>
            <w:tcW w:w="30" w:type="dxa"/>
          </w:tcPr>
          <w:p w:rsidR="005C222A" w:rsidRPr="005C222A" w:rsidRDefault="005C222A" w:rsidP="005C222A">
            <w:pPr>
              <w:spacing w:after="0" w:line="240" w:lineRule="auto"/>
              <w:rPr>
                <w:rFonts w:ascii="Calibri" w:eastAsia="Calibri" w:hAnsi="Calibri" w:cs="Calibri"/>
                <w:sz w:val="1"/>
                <w:szCs w:val="1"/>
                <w:lang w:eastAsia="hr-HR"/>
              </w:rPr>
            </w:pPr>
          </w:p>
        </w:tc>
        <w:tc>
          <w:tcPr>
            <w:tcW w:w="9915" w:type="dxa"/>
            <w:shd w:val="clear" w:color="auto" w:fill="auto"/>
          </w:tcPr>
          <w:p w:rsidR="005C222A" w:rsidRPr="005C222A" w:rsidRDefault="005C222A" w:rsidP="005C222A">
            <w:pPr>
              <w:spacing w:before="28" w:after="28" w:line="240" w:lineRule="auto"/>
              <w:ind w:left="1133" w:right="1133"/>
              <w:jc w:val="center"/>
              <w:rPr>
                <w:rFonts w:ascii="Arial" w:eastAsia="Arial" w:hAnsi="Arial" w:cs="Arial"/>
                <w:b/>
                <w:noProof/>
                <w:color w:val="000000"/>
                <w:lang w:eastAsia="hr-HR"/>
              </w:rPr>
            </w:pPr>
            <w:r w:rsidRPr="005C222A">
              <w:rPr>
                <w:rFonts w:ascii="Arial" w:eastAsia="Arial" w:hAnsi="Arial" w:cs="Arial"/>
                <w:b/>
                <w:noProof/>
                <w:color w:val="000000"/>
                <w:lang w:eastAsia="hr-HR"/>
              </w:rPr>
              <w:t>2. POSEBNI DIO</w:t>
            </w:r>
            <w:r w:rsidRPr="005C222A">
              <w:rPr>
                <w:rFonts w:ascii="Arial" w:eastAsia="Arial" w:hAnsi="Arial" w:cs="Arial"/>
                <w:b/>
                <w:noProof/>
                <w:color w:val="000000"/>
                <w:lang w:eastAsia="hr-HR"/>
              </w:rPr>
              <w:br/>
            </w:r>
            <w:r w:rsidRPr="005C222A">
              <w:rPr>
                <w:rFonts w:ascii="Arial" w:eastAsia="Arial" w:hAnsi="Arial" w:cs="Arial"/>
                <w:b/>
                <w:noProof/>
                <w:color w:val="000000"/>
                <w:lang w:eastAsia="hr-HR"/>
              </w:rPr>
              <w:br/>
              <w:t>2.1. IZVJEŠTAJ PO PROGRAMSKOJ KLASIFIKACIJI</w:t>
            </w:r>
          </w:p>
        </w:tc>
      </w:tr>
    </w:tbl>
    <w:p w:rsidR="005C222A" w:rsidRPr="005C222A" w:rsidRDefault="005C222A" w:rsidP="005C222A">
      <w:pPr>
        <w:spacing w:after="0" w:line="40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5C222A" w:rsidRPr="005C222A" w:rsidTr="00343C7C">
        <w:trPr>
          <w:trHeight w:val="555"/>
        </w:trPr>
        <w:tc>
          <w:tcPr>
            <w:tcW w:w="57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6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Rebalans za 2025. godinu</w:t>
            </w:r>
          </w:p>
        </w:tc>
        <w:tc>
          <w:tcPr>
            <w:tcW w:w="16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Izvršenje 31.12.2025.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 xml:space="preserve">Indeks </w:t>
            </w:r>
            <w:r w:rsidRPr="005C222A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br/>
              <w:t>3 / 2</w:t>
            </w:r>
          </w:p>
        </w:tc>
      </w:tr>
      <w:tr w:rsidR="005C222A" w:rsidRPr="005C222A" w:rsidTr="00343C7C">
        <w:trPr>
          <w:trHeight w:val="315"/>
        </w:trPr>
        <w:tc>
          <w:tcPr>
            <w:tcW w:w="57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6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6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4</w:t>
            </w:r>
          </w:p>
        </w:tc>
      </w:tr>
      <w:tr w:rsidR="005C222A" w:rsidRPr="005C222A" w:rsidTr="00343C7C">
        <w:trPr>
          <w:trHeight w:val="330"/>
        </w:trPr>
        <w:tc>
          <w:tcPr>
            <w:tcW w:w="579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UKUPNO :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1.880.523,00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1.835.230,81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97,59</w:t>
            </w:r>
          </w:p>
        </w:tc>
      </w:tr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GLAVA    01102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USTANOVE U ŠKOLSTVU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1.880.523,00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1.835.230,81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97,59</w:t>
            </w:r>
          </w:p>
        </w:tc>
      </w:tr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Izvor financiranja   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33.738,00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24.624,04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72,99</w:t>
            </w:r>
          </w:p>
        </w:tc>
      </w:tr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Izvor financiranja   3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VLASTITI PRIHODI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19.100,00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17.170,06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89,90</w:t>
            </w:r>
          </w:p>
        </w:tc>
      </w:tr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Izvor financiranja   4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PRIHODI ZA POSEBNE NAMJENE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71.555,00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60.931,66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85,15</w:t>
            </w:r>
          </w:p>
        </w:tc>
      </w:tr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Izvor financiranja   5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POMOĆI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1.756.130,00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1.729.550,56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98,49</w:t>
            </w:r>
          </w:p>
        </w:tc>
      </w:tr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Izvor financiranja   6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2.954,49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PROGRAM    1207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RAZVOJ ODGOJNO-OBRAZOVNOG SUSTAVA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69.768,00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58.729,01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84,18</w:t>
            </w:r>
          </w:p>
        </w:tc>
      </w:tr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Aktivnost A1207 04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ORGANIZACIJA I IZVOĐENJE NATJECANJA I SMOTRI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2.826,00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2.786,18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98,59</w:t>
            </w:r>
          </w:p>
        </w:tc>
      </w:tr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Izvor financiranja   11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OPĆI PRIHODI I PRIMICI - ŽUPANIJSKI PRORAČUN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2.826,00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2.786,18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98,59</w:t>
            </w:r>
          </w:p>
        </w:tc>
      </w:tr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209,00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207,90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99,47</w:t>
            </w:r>
          </w:p>
        </w:tc>
      </w:tr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178,44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5C222A" w:rsidRPr="005C222A" w:rsidRDefault="005C222A" w:rsidP="005C222A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29,46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2.617,00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2.578,28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98,52</w:t>
            </w:r>
          </w:p>
        </w:tc>
      </w:tr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475,07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5C222A" w:rsidRPr="005C222A" w:rsidRDefault="005C222A" w:rsidP="005C222A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1.216,49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886,72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5C222A" w:rsidRPr="005C222A" w:rsidRDefault="005C222A" w:rsidP="005C222A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Kapitalni projekt K1207 17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SUFINANCIRANJE OBAVEZNE ŠKOLSKE LEKTIRE U OSNOVNIM I SREDNJIM ŠKOLAMA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398,58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99,64</w:t>
            </w:r>
          </w:p>
        </w:tc>
      </w:tr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Izvor financiranja   11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OPĆI PRIHODI I PRIMICI - ŽUPANIJSKI PRORAČUN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398,58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99,64</w:t>
            </w:r>
          </w:p>
        </w:tc>
      </w:tr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398,58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99,64</w:t>
            </w:r>
          </w:p>
        </w:tc>
      </w:tr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4241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Knjige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398,58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5C222A" w:rsidRPr="005C222A" w:rsidRDefault="005C222A" w:rsidP="005C222A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Tekući projekt T1207 41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SAJAM ZANIMANJA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182,00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lastRenderedPageBreak/>
              <w:t>Izvor financiranja   11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OPĆI PRIHODI I PRIMICI - ŽUPANIJSKI PRORAČUN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182,00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182,00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Usluge telefona, interneta, pošte i prijevoza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Tekući projekt T1207 31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EU PROJEKTI - UČIMO ZAJEDNO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51.660,00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41.317,04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79,98</w:t>
            </w:r>
          </w:p>
        </w:tc>
      </w:tr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Izvor financiranja   11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OPĆI PRIHODI I PRIMICI - ŽUPANIJSKI PRORAČUN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12.480,00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11.442,08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91,68</w:t>
            </w:r>
          </w:p>
        </w:tc>
      </w:tr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10.300,00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10.300,00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6.700,00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5C222A" w:rsidRPr="005C222A" w:rsidRDefault="005C222A" w:rsidP="005C222A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3.600,00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2.180,00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1.142,08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52,39</w:t>
            </w:r>
          </w:p>
        </w:tc>
      </w:tr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5C222A" w:rsidRPr="005C222A" w:rsidRDefault="005C222A" w:rsidP="005C222A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1.142,08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3236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Zdravstvene i veterinarske usluge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5C222A" w:rsidRPr="005C222A" w:rsidRDefault="005C222A" w:rsidP="005C222A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5C222A" w:rsidRPr="005C222A" w:rsidRDefault="005C222A" w:rsidP="005C222A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Izvor financiranja   52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POMOĆI - ŽUPANIJSKI PRORAČUN - EU PROJEKTI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39.180,00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29.874,96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76,25</w:t>
            </w:r>
          </w:p>
        </w:tc>
      </w:tr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39.180,00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29.600,96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75,55</w:t>
            </w:r>
          </w:p>
        </w:tc>
      </w:tr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24.373,76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5C222A" w:rsidRPr="005C222A" w:rsidRDefault="005C222A" w:rsidP="005C222A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5.127,20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5C222A" w:rsidRPr="005C222A" w:rsidRDefault="005C222A" w:rsidP="005C222A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274,00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90,00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3236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Zdravstvene i veterinarske usluge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184,00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5C222A" w:rsidRPr="005C222A" w:rsidRDefault="005C222A" w:rsidP="005C222A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Tekući projekt T1207 20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SHEMA - VOĆE, POVRĆE I MLIJEKO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4.700,00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4.230,01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90,00</w:t>
            </w:r>
          </w:p>
        </w:tc>
      </w:tr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Izvor financiranja   52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POMOĆI - ŽUPANIJSKI PRORAČUN - EU PROJEKTI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4.700,00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4.230,01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90,00</w:t>
            </w:r>
          </w:p>
        </w:tc>
      </w:tr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4.700,00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4.230,01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90,00</w:t>
            </w:r>
          </w:p>
        </w:tc>
      </w:tr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4.230,01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5C222A" w:rsidRPr="005C222A" w:rsidRDefault="005C222A" w:rsidP="005C222A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lastRenderedPageBreak/>
              <w:t>Tekući projekt T1207 21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PRODUŽENI BORAVAK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9.997,20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99,97</w:t>
            </w:r>
          </w:p>
        </w:tc>
      </w:tr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Izvor financiranja   11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OPĆI PRIHODI I PRIMICI - ŽUPANIJSKI PRORAČUN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9.997,20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99,97</w:t>
            </w:r>
          </w:p>
        </w:tc>
      </w:tr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9.950,00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9.950,00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8.295,00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5C222A" w:rsidRPr="005C222A" w:rsidRDefault="005C222A" w:rsidP="005C222A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1.255,00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47,20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94,40</w:t>
            </w:r>
          </w:p>
        </w:tc>
      </w:tr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47,20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5C222A" w:rsidRPr="005C222A" w:rsidRDefault="005C222A" w:rsidP="005C222A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PROGRAM    7006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FINANCIRANJE OSNOVNOG ŠKOLSTVA PREMA MINIMALNOM STANDARDU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79.405,00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60.931,66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76,74</w:t>
            </w:r>
          </w:p>
        </w:tc>
      </w:tr>
      <w:tr w:rsidR="005C222A" w:rsidRPr="005C222A" w:rsidTr="00343C7C">
        <w:trPr>
          <w:trHeight w:val="645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Kapitalni projekt K7006 06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IZGRADNJA, REKONSTRUKCIJA I OPREMANJE OBJEKATA OSNOVNOG ŠKOLSTVA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2.396,73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95,87</w:t>
            </w:r>
          </w:p>
        </w:tc>
      </w:tr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Izvor financiranja   46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PRIHODI ZA POSEBNE NAMJENE - DECENTRALIZACIJA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2.396,73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95,87</w:t>
            </w:r>
          </w:p>
        </w:tc>
      </w:tr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2.400,00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2.396,73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99,86</w:t>
            </w:r>
          </w:p>
        </w:tc>
      </w:tr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2.396,73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5C222A" w:rsidRPr="005C222A" w:rsidRDefault="005C222A" w:rsidP="005C222A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4511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5C222A" w:rsidRPr="005C222A" w:rsidRDefault="005C222A" w:rsidP="005C222A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Aktivnost A7006 04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FINANCIRANJE OPĆIH TROŠKOVA OSNOVNOG ŠKOLSTVA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34.302,00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31.061,61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90,55</w:t>
            </w:r>
          </w:p>
        </w:tc>
      </w:tr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Izvor financiranja   46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PRIHODI ZA POSEBNE NAMJENE - DECENTRALIZACIJA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34.302,00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31.061,61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90,55</w:t>
            </w:r>
          </w:p>
        </w:tc>
      </w:tr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33.882,00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30.847,59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91,04</w:t>
            </w:r>
          </w:p>
        </w:tc>
      </w:tr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3.736,42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3213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Stručno usavršavanje zaposlenika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895,00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5C222A" w:rsidRPr="005C222A" w:rsidRDefault="005C222A" w:rsidP="005C222A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3214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Ostale naknade troškova zaposlenima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9.181,49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5C222A" w:rsidRPr="005C222A" w:rsidRDefault="005C222A" w:rsidP="005C222A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3224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Materijal i dijelovi za tekuće i investicijsko održavanje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1.210,68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Sitni inventar i autogume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182,22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5C222A" w:rsidRPr="005C222A" w:rsidRDefault="005C222A" w:rsidP="005C222A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3227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Službena, radna i zaštitna odjeća i obuća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268,20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5C222A" w:rsidRPr="005C222A" w:rsidRDefault="005C222A" w:rsidP="005C222A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Usluge telefona, interneta, pošte i prijevoza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3.904,77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lastRenderedPageBreak/>
              <w:t>3232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5C222A" w:rsidRPr="005C222A" w:rsidRDefault="005C222A" w:rsidP="005C222A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3233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Usluge promidžbe i informiranja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3234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Komunalne usluge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5.772,21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5C222A" w:rsidRPr="005C222A" w:rsidRDefault="005C222A" w:rsidP="005C222A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3236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Zdravstvene i veterinarske usluge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259,04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1.383,28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5C222A" w:rsidRPr="005C222A" w:rsidRDefault="005C222A" w:rsidP="005C222A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3238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Računalne usluge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1.365,00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687,03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5C222A" w:rsidRPr="005C222A" w:rsidRDefault="005C222A" w:rsidP="005C222A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92,76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5C222A" w:rsidRPr="005C222A" w:rsidRDefault="005C222A" w:rsidP="005C222A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3294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Članarine i norme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220,00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3295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Pristojbe i naknade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80,09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5C222A" w:rsidRPr="005C222A" w:rsidRDefault="005C222A" w:rsidP="005C222A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1.609,40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370,00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214,02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57,84</w:t>
            </w:r>
          </w:p>
        </w:tc>
      </w:tr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3431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Bankarske usluge i usluge platnog prometa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214,02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5C222A" w:rsidRPr="005C222A" w:rsidRDefault="005C222A" w:rsidP="005C222A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3433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Zatezne kamate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3722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Naknade građanima i kućanstvima u naravi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5C222A" w:rsidRPr="005C222A" w:rsidRDefault="005C222A" w:rsidP="005C222A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Aktivnost A7006 05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FINANCIRANJE STVARNIH TROŠKOVA OSNOVNOG ŠKOLSTVA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42.603,00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27.473,32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64,49</w:t>
            </w:r>
          </w:p>
        </w:tc>
      </w:tr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Izvor financiranja   11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OPĆI PRIHODI I PRIMICI - ŽUPANIJSKI PRORAČUN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7.850,00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7.850,00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5C222A" w:rsidRPr="005C222A" w:rsidRDefault="005C222A" w:rsidP="005C222A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Izvor financiranja   46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PRIHODI ZA POSEBNE NAMJENE - DECENTRALIZACIJA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34.753,00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27.473,32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79,05</w:t>
            </w:r>
          </w:p>
        </w:tc>
      </w:tr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34.753,00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27.473,32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79,05</w:t>
            </w:r>
          </w:p>
        </w:tc>
      </w:tr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178,13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16.369,70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5C222A" w:rsidRPr="005C222A" w:rsidRDefault="005C222A" w:rsidP="005C222A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4.474,77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3234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Komunalne usluge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1.470,72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5C222A" w:rsidRPr="005C222A" w:rsidRDefault="005C222A" w:rsidP="005C222A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lastRenderedPageBreak/>
              <w:t>3236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Zdravstvene i veterinarske usluge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2.880,00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3238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Računalne usluge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2.100,00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5C222A" w:rsidRPr="005C222A" w:rsidRDefault="005C222A" w:rsidP="005C222A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PROGRAM    7011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FINANCIRANJE ŠKOLSTVA IZVAN ŽUPANIJSKOG PRORAČUNA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1.731.350,00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1.715.570,14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99,09</w:t>
            </w:r>
          </w:p>
        </w:tc>
      </w:tr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Aktivnost A7011 01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VLASTITI PRIHODI - OSNOVNO ŠKOLSTVO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1.731.350,00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1.715.570,14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99,09</w:t>
            </w:r>
          </w:p>
        </w:tc>
      </w:tr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Izvor financiranja   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VLASTITI PRIHODI - PRORAČUNSKI KORISNICI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19.100,00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17.170,06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89,90</w:t>
            </w:r>
          </w:p>
        </w:tc>
      </w:tr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19.000,00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17.095,06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89,97</w:t>
            </w:r>
          </w:p>
        </w:tc>
      </w:tr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1.770,00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5C222A" w:rsidRPr="005C222A" w:rsidRDefault="005C222A" w:rsidP="005C222A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6.315,79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9.009,27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5C222A" w:rsidRPr="005C222A" w:rsidRDefault="005C222A" w:rsidP="005C222A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75,00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75,00</w:t>
            </w:r>
          </w:p>
        </w:tc>
      </w:tr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75,00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Izvor financiranja   54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POMOĆI - KORISNICI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1.712.250,00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1.695.445,59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99,02</w:t>
            </w:r>
          </w:p>
        </w:tc>
      </w:tr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1.514.220,00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1.508.066,21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99,59</w:t>
            </w:r>
          </w:p>
        </w:tc>
      </w:tr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1.213.896,11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5C222A" w:rsidRPr="005C222A" w:rsidRDefault="005C222A" w:rsidP="005C222A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3114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Plaće za posebne uvjete rada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7.099,48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79.543,04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5C222A" w:rsidRPr="005C222A" w:rsidRDefault="005C222A" w:rsidP="005C222A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207.510,52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3133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Doprinosi za obvezno osiguranje u slučaju nezaposlenosti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17,06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5C222A" w:rsidRPr="005C222A" w:rsidRDefault="005C222A" w:rsidP="005C222A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130.510,00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121.604,92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93,18</w:t>
            </w:r>
          </w:p>
        </w:tc>
      </w:tr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174,00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5C222A" w:rsidRPr="005C222A" w:rsidRDefault="005C222A" w:rsidP="005C222A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20.996,65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3213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Stručno usavršavanje zaposlenika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5C222A" w:rsidRPr="005C222A" w:rsidRDefault="005C222A" w:rsidP="005C222A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89.218,21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3236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Zdravstvene i veterinarske usluge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5C222A" w:rsidRPr="005C222A" w:rsidRDefault="005C222A" w:rsidP="005C222A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lastRenderedPageBreak/>
              <w:t>3237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57,34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3295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Pristojbe i naknade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4.992,00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5C222A" w:rsidRPr="005C222A" w:rsidRDefault="005C222A" w:rsidP="005C222A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3296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Troškovi sudskih postupaka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672,49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5C222A" w:rsidRPr="005C222A" w:rsidRDefault="005C222A" w:rsidP="005C222A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5.494,23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520,00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425,50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81,83</w:t>
            </w:r>
          </w:p>
        </w:tc>
      </w:tr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3433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Zatezne kamate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425,50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5C222A" w:rsidRPr="005C222A" w:rsidRDefault="005C222A" w:rsidP="005C222A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42.000,00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40.421,43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96,24</w:t>
            </w:r>
          </w:p>
        </w:tc>
      </w:tr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3722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Naknade građanima i kućanstvima u naravi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40.421,43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895,50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89,55</w:t>
            </w:r>
          </w:p>
        </w:tc>
      </w:tr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3812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Tekuće donacije u naravi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895,50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5C222A" w:rsidRPr="005C222A" w:rsidRDefault="005C222A" w:rsidP="005C222A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24.000,00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24.032,03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100,13</w:t>
            </w:r>
          </w:p>
        </w:tc>
      </w:tr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4241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Knjige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24.032,03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Izvor financiranja   62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2.954,49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2.954,49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2.400,00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5C222A" w:rsidRPr="005C222A" w:rsidRDefault="005C222A" w:rsidP="005C222A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5C222A" w:rsidRPr="005C222A" w:rsidTr="00343C7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4226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Sportska i glazbena oprema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C222A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554,49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22A" w:rsidRPr="005C222A" w:rsidRDefault="005C222A" w:rsidP="005C222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5C222A" w:rsidRPr="005C222A" w:rsidRDefault="005C222A" w:rsidP="005C222A">
      <w:pPr>
        <w:spacing w:after="0" w:line="240" w:lineRule="auto"/>
        <w:rPr>
          <w:rFonts w:ascii="Calibri" w:eastAsia="Calibri" w:hAnsi="Calibri" w:cs="Calibri"/>
          <w:szCs w:val="20"/>
          <w:lang w:eastAsia="hr-HR"/>
        </w:rPr>
      </w:pPr>
    </w:p>
    <w:p w:rsidR="002F2927" w:rsidRDefault="002F2927" w:rsidP="009A2D24"/>
    <w:tbl>
      <w:tblPr>
        <w:tblW w:w="222" w:type="dxa"/>
        <w:tblLook w:val="04A0" w:firstRow="1" w:lastRow="0" w:firstColumn="1" w:lastColumn="0" w:noHBand="0" w:noVBand="1"/>
      </w:tblPr>
      <w:tblGrid>
        <w:gridCol w:w="222"/>
      </w:tblGrid>
      <w:tr w:rsidR="005C222A" w:rsidRPr="00C51E3B" w:rsidTr="005C222A">
        <w:trPr>
          <w:trHeight w:val="8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22A" w:rsidRPr="00C51E3B" w:rsidRDefault="005C222A" w:rsidP="00C51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C222A" w:rsidRPr="00C51E3B" w:rsidTr="005C222A">
        <w:trPr>
          <w:trHeight w:val="40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22A" w:rsidRPr="00C51E3B" w:rsidRDefault="005C222A" w:rsidP="00C51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</w:tc>
      </w:tr>
    </w:tbl>
    <w:p w:rsidR="002F2927" w:rsidRDefault="002F2927" w:rsidP="00A122E3"/>
    <w:p w:rsidR="00385AE1" w:rsidRDefault="00385AE1" w:rsidP="009A2D24"/>
    <w:p w:rsidR="00003A12" w:rsidRDefault="00003A12" w:rsidP="002F2927">
      <w:pPr>
        <w:spacing w:line="240" w:lineRule="auto"/>
        <w:jc w:val="both"/>
        <w:rPr>
          <w:rStyle w:val="Neupadljivoisticanje"/>
          <w:rFonts w:cstheme="minorHAnsi"/>
          <w:b/>
        </w:rPr>
      </w:pPr>
    </w:p>
    <w:p w:rsidR="00267834" w:rsidRDefault="00267834" w:rsidP="002F2927">
      <w:pPr>
        <w:spacing w:line="240" w:lineRule="auto"/>
        <w:jc w:val="both"/>
        <w:rPr>
          <w:rStyle w:val="Neupadljivoisticanje"/>
          <w:rFonts w:cstheme="minorHAnsi"/>
          <w:b/>
        </w:rPr>
      </w:pPr>
    </w:p>
    <w:p w:rsidR="00267834" w:rsidRDefault="00267834" w:rsidP="002F2927">
      <w:pPr>
        <w:spacing w:line="240" w:lineRule="auto"/>
        <w:jc w:val="both"/>
        <w:rPr>
          <w:rStyle w:val="Neupadljivoisticanje"/>
          <w:rFonts w:cstheme="minorHAnsi"/>
          <w:b/>
        </w:rPr>
      </w:pPr>
    </w:p>
    <w:p w:rsidR="00267834" w:rsidRDefault="00267834" w:rsidP="002F2927">
      <w:pPr>
        <w:spacing w:line="240" w:lineRule="auto"/>
        <w:jc w:val="both"/>
        <w:rPr>
          <w:rStyle w:val="Neupadljivoisticanje"/>
          <w:rFonts w:cstheme="minorHAnsi"/>
          <w:b/>
        </w:rPr>
      </w:pPr>
    </w:p>
    <w:p w:rsidR="00267834" w:rsidRDefault="00267834" w:rsidP="002F2927">
      <w:pPr>
        <w:spacing w:line="240" w:lineRule="auto"/>
        <w:jc w:val="both"/>
        <w:rPr>
          <w:rStyle w:val="Neupadljivoisticanje"/>
          <w:rFonts w:cstheme="minorHAnsi"/>
          <w:b/>
        </w:rPr>
      </w:pPr>
    </w:p>
    <w:p w:rsidR="00003A12" w:rsidRDefault="00003A12" w:rsidP="002F2927">
      <w:pPr>
        <w:spacing w:line="240" w:lineRule="auto"/>
        <w:jc w:val="both"/>
        <w:rPr>
          <w:rStyle w:val="Neupadljivoisticanje"/>
          <w:rFonts w:cstheme="minorHAnsi"/>
          <w:b/>
        </w:rPr>
      </w:pPr>
    </w:p>
    <w:p w:rsidR="002F2927" w:rsidRDefault="002F2927" w:rsidP="00003A12">
      <w:pPr>
        <w:spacing w:line="240" w:lineRule="auto"/>
        <w:jc w:val="center"/>
        <w:rPr>
          <w:rStyle w:val="Neupadljivoisticanje"/>
          <w:rFonts w:cstheme="minorHAnsi"/>
          <w:b/>
          <w:i w:val="0"/>
        </w:rPr>
      </w:pPr>
      <w:r>
        <w:rPr>
          <w:rStyle w:val="Neupadljivoisticanje"/>
          <w:rFonts w:cstheme="minorHAnsi"/>
          <w:b/>
        </w:rPr>
        <w:lastRenderedPageBreak/>
        <w:t>3. OBRAZLOŽENJE</w:t>
      </w:r>
    </w:p>
    <w:p w:rsidR="002F2927" w:rsidRDefault="002F2927" w:rsidP="002F2927">
      <w:pPr>
        <w:spacing w:line="240" w:lineRule="auto"/>
        <w:jc w:val="both"/>
        <w:rPr>
          <w:rFonts w:ascii="Calibri" w:eastAsia="Times New Roman" w:hAnsi="Calibri" w:cs="Calibri"/>
          <w:b/>
          <w:bCs/>
          <w:color w:val="000000"/>
        </w:rPr>
      </w:pPr>
      <w:r w:rsidRPr="00926DB9">
        <w:rPr>
          <w:rStyle w:val="Neupadljivoisticanje"/>
          <w:rFonts w:cstheme="minorHAnsi"/>
          <w:b/>
        </w:rPr>
        <w:t>3.1.</w:t>
      </w:r>
      <w:r>
        <w:rPr>
          <w:rStyle w:val="Neupadljivoisticanje"/>
          <w:rFonts w:cstheme="minorHAnsi"/>
        </w:rPr>
        <w:t xml:space="preserve"> </w:t>
      </w:r>
      <w:r w:rsidRPr="00315268">
        <w:rPr>
          <w:rFonts w:ascii="Calibri" w:eastAsia="Times New Roman" w:hAnsi="Calibri" w:cs="Calibri"/>
          <w:b/>
          <w:bCs/>
          <w:color w:val="000000"/>
        </w:rPr>
        <w:t xml:space="preserve">OBRAZLOŽENJE </w:t>
      </w:r>
      <w:r>
        <w:rPr>
          <w:rFonts w:ascii="Calibri" w:eastAsia="Times New Roman" w:hAnsi="Calibri" w:cs="Calibri"/>
          <w:b/>
          <w:bCs/>
          <w:color w:val="000000"/>
        </w:rPr>
        <w:t>OPĆEG</w:t>
      </w:r>
      <w:r w:rsidRPr="00315268">
        <w:rPr>
          <w:rFonts w:ascii="Calibri" w:eastAsia="Times New Roman" w:hAnsi="Calibri" w:cs="Calibri"/>
          <w:b/>
          <w:bCs/>
          <w:color w:val="000000"/>
        </w:rPr>
        <w:t xml:space="preserve"> DIJELA </w:t>
      </w:r>
      <w:r>
        <w:rPr>
          <w:rFonts w:ascii="Calibri" w:eastAsia="Times New Roman" w:hAnsi="Calibri" w:cs="Calibri"/>
          <w:b/>
          <w:bCs/>
          <w:color w:val="000000"/>
        </w:rPr>
        <w:t>GODIŠNJEG IZVJEŠTAJA O IZVRŠENJU FINANCIJSKOG PLANA ZA 202</w:t>
      </w:r>
      <w:r w:rsidR="005C222A">
        <w:rPr>
          <w:rFonts w:ascii="Calibri" w:eastAsia="Times New Roman" w:hAnsi="Calibri" w:cs="Calibri"/>
          <w:b/>
          <w:bCs/>
          <w:color w:val="000000"/>
        </w:rPr>
        <w:t>5</w:t>
      </w:r>
      <w:r>
        <w:rPr>
          <w:rFonts w:ascii="Calibri" w:eastAsia="Times New Roman" w:hAnsi="Calibri" w:cs="Calibri"/>
          <w:b/>
          <w:bCs/>
          <w:color w:val="000000"/>
        </w:rPr>
        <w:t>.</w:t>
      </w:r>
    </w:p>
    <w:p w:rsidR="002F2927" w:rsidRPr="0002739F" w:rsidRDefault="002F2927" w:rsidP="002F2927">
      <w:pPr>
        <w:spacing w:line="240" w:lineRule="auto"/>
        <w:jc w:val="both"/>
        <w:rPr>
          <w:rFonts w:ascii="Calibri" w:eastAsia="Times New Roman" w:hAnsi="Calibri" w:cs="Calibri"/>
          <w:b/>
          <w:bCs/>
          <w:color w:val="000000"/>
        </w:rPr>
      </w:pPr>
    </w:p>
    <w:tbl>
      <w:tblPr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4"/>
        <w:gridCol w:w="238"/>
        <w:gridCol w:w="7204"/>
      </w:tblGrid>
      <w:tr w:rsidR="002F2927" w:rsidRPr="00DD7E41" w:rsidTr="002F2927">
        <w:trPr>
          <w:trHeight w:val="12208"/>
        </w:trPr>
        <w:tc>
          <w:tcPr>
            <w:tcW w:w="2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927" w:rsidRPr="004C08D5" w:rsidRDefault="002F2927" w:rsidP="002F2927">
            <w:pPr>
              <w:keepNext/>
              <w:spacing w:after="0" w:line="240" w:lineRule="auto"/>
              <w:jc w:val="both"/>
              <w:outlineLvl w:val="0"/>
              <w:rPr>
                <w:rFonts w:eastAsia="Times New Roman" w:cstheme="minorHAnsi"/>
                <w:iCs/>
              </w:rPr>
            </w:pPr>
            <w:r w:rsidRPr="004C08D5">
              <w:rPr>
                <w:rFonts w:eastAsia="Times New Roman" w:cstheme="minorHAnsi"/>
                <w:iCs/>
              </w:rPr>
              <w:t>NAZIV:</w:t>
            </w:r>
          </w:p>
          <w:p w:rsidR="002F2927" w:rsidRPr="004C08D5" w:rsidRDefault="002F2927" w:rsidP="002F2927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:rsidR="002F2927" w:rsidRPr="004C08D5" w:rsidRDefault="002F2927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2F2927" w:rsidRPr="004C08D5" w:rsidRDefault="002F2927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>PRORAČUNSKA KLASIFIKACIJA:</w:t>
            </w:r>
          </w:p>
          <w:p w:rsidR="002F2927" w:rsidRPr="004C08D5" w:rsidRDefault="002F2927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2F2927" w:rsidRPr="004C08D5" w:rsidRDefault="002F2927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>IZMJENE I DOPUNE FINANCIJSKOG  PLANA ZA 202</w:t>
            </w:r>
            <w:r w:rsidR="005C222A">
              <w:rPr>
                <w:rFonts w:eastAsia="Times New Roman" w:cstheme="minorHAnsi"/>
                <w:bCs/>
              </w:rPr>
              <w:t>5</w:t>
            </w:r>
            <w:r w:rsidRPr="004C08D5">
              <w:rPr>
                <w:rFonts w:eastAsia="Times New Roman" w:cstheme="minorHAnsi"/>
                <w:bCs/>
              </w:rPr>
              <w:t>. GODINU:</w:t>
            </w:r>
          </w:p>
          <w:p w:rsidR="002F2927" w:rsidRPr="004C08D5" w:rsidRDefault="002F2927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2F2927" w:rsidRPr="004C08D5" w:rsidRDefault="002F2927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2F2927" w:rsidRPr="004C08D5" w:rsidRDefault="002F2927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2F2927" w:rsidRPr="004C08D5" w:rsidRDefault="002F2927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2F2927" w:rsidRPr="004C08D5" w:rsidRDefault="002F2927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2F2927" w:rsidRPr="004C08D5" w:rsidRDefault="002F2927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2F2927" w:rsidRPr="004C08D5" w:rsidRDefault="002F2927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2F2927" w:rsidRPr="004C08D5" w:rsidRDefault="002F2927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>OBRAZLOŽENJE IZMJENA I DOPUNA</w:t>
            </w:r>
          </w:p>
          <w:p w:rsidR="002F2927" w:rsidRPr="004C08D5" w:rsidRDefault="002F2927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2F2927" w:rsidRPr="004C08D5" w:rsidRDefault="002F2927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2F2927" w:rsidRPr="004C08D5" w:rsidRDefault="002F2927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2F2927" w:rsidRPr="004C08D5" w:rsidRDefault="002F2927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2F2927" w:rsidRPr="004C08D5" w:rsidRDefault="002F2927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2F2927" w:rsidRPr="004C08D5" w:rsidRDefault="002F2927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2F2927" w:rsidRPr="004C08D5" w:rsidRDefault="002F2927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2F2927" w:rsidRPr="004C08D5" w:rsidRDefault="002F2927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2F2927" w:rsidRPr="004C08D5" w:rsidRDefault="002F2927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2F2927" w:rsidRPr="004C08D5" w:rsidRDefault="002F2927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2F2927" w:rsidRPr="004C08D5" w:rsidRDefault="002F2927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2F2927" w:rsidRPr="004C08D5" w:rsidRDefault="002F2927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2F2927" w:rsidRPr="004C08D5" w:rsidRDefault="002F2927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2F2927" w:rsidRPr="004C08D5" w:rsidRDefault="002F2927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2F2927" w:rsidRPr="004C08D5" w:rsidRDefault="002F2927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2F2927" w:rsidRPr="004C08D5" w:rsidRDefault="002F2927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2F2927" w:rsidRPr="004C08D5" w:rsidRDefault="002F2927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2F2927" w:rsidRPr="004C08D5" w:rsidRDefault="002F2927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2F2927" w:rsidRPr="004C08D5" w:rsidRDefault="002F2927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2F2927" w:rsidRPr="004C08D5" w:rsidRDefault="002F2927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2F2927" w:rsidRPr="004C08D5" w:rsidRDefault="002F2927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2F2927" w:rsidRPr="004C08D5" w:rsidRDefault="002F2927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2F2927" w:rsidRPr="004C08D5" w:rsidRDefault="002F2927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</w:tc>
        <w:tc>
          <w:tcPr>
            <w:tcW w:w="23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F2927" w:rsidRPr="00DD7E41" w:rsidRDefault="002F2927" w:rsidP="002F2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927" w:rsidRPr="004C08D5" w:rsidRDefault="002F2927" w:rsidP="002F2927">
            <w:pPr>
              <w:spacing w:after="0" w:line="240" w:lineRule="auto"/>
              <w:jc w:val="both"/>
              <w:rPr>
                <w:rFonts w:eastAsia="Times New Roman" w:cstheme="minorHAnsi"/>
                <w:b/>
                <w:i/>
                <w:caps/>
              </w:rPr>
            </w:pPr>
            <w:r w:rsidRPr="004C08D5">
              <w:rPr>
                <w:rFonts w:eastAsia="Times New Roman" w:cstheme="minorHAnsi"/>
                <w:b/>
                <w:i/>
                <w:caps/>
              </w:rPr>
              <w:t>RAČUN PRIHODA I RASHODA</w:t>
            </w:r>
          </w:p>
          <w:p w:rsidR="002F2927" w:rsidRPr="004C08D5" w:rsidRDefault="002F2927" w:rsidP="002F2927">
            <w:pPr>
              <w:spacing w:after="0" w:line="240" w:lineRule="auto"/>
              <w:jc w:val="both"/>
              <w:rPr>
                <w:rFonts w:eastAsia="Times New Roman" w:cstheme="minorHAnsi"/>
                <w:i/>
              </w:rPr>
            </w:pPr>
          </w:p>
          <w:p w:rsidR="002F2927" w:rsidRPr="004C08D5" w:rsidRDefault="002F2927" w:rsidP="002F2927">
            <w:pPr>
              <w:spacing w:after="0" w:line="240" w:lineRule="auto"/>
              <w:jc w:val="both"/>
              <w:rPr>
                <w:rFonts w:eastAsia="Times New Roman" w:cstheme="minorHAnsi"/>
                <w:i/>
              </w:rPr>
            </w:pPr>
          </w:p>
          <w:p w:rsidR="002F2927" w:rsidRPr="004C08D5" w:rsidRDefault="002F2927" w:rsidP="002F2927">
            <w:pPr>
              <w:spacing w:after="0" w:line="240" w:lineRule="auto"/>
              <w:jc w:val="both"/>
              <w:rPr>
                <w:rFonts w:eastAsia="Times New Roman" w:cstheme="minorHAnsi"/>
                <w:b/>
                <w:u w:val="single"/>
              </w:rPr>
            </w:pPr>
            <w:r w:rsidRPr="004C08D5">
              <w:rPr>
                <w:rFonts w:eastAsia="Times New Roman" w:cstheme="minorHAnsi"/>
                <w:b/>
                <w:u w:val="single"/>
              </w:rPr>
              <w:t>Izvještaj o prihodima prema ekonomskoj klasifikaciji</w:t>
            </w:r>
          </w:p>
          <w:p w:rsidR="002F2927" w:rsidRPr="004C08D5" w:rsidRDefault="002F2927" w:rsidP="002F2927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  <w:p w:rsidR="002F2927" w:rsidRPr="004C08D5" w:rsidRDefault="002F2927" w:rsidP="002F2927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  <w:tbl>
            <w:tblPr>
              <w:tblW w:w="6648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218"/>
              <w:gridCol w:w="1386"/>
              <w:gridCol w:w="1386"/>
              <w:gridCol w:w="1658"/>
            </w:tblGrid>
            <w:tr w:rsidR="002F2927" w:rsidRPr="004C08D5" w:rsidTr="002F2927">
              <w:trPr>
                <w:cantSplit/>
                <w:trHeight w:val="612"/>
              </w:trPr>
              <w:tc>
                <w:tcPr>
                  <w:tcW w:w="2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2927" w:rsidRPr="004C08D5" w:rsidRDefault="002F2927" w:rsidP="002F292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</w:rPr>
                  </w:pPr>
                  <w:r w:rsidRPr="004C08D5">
                    <w:rPr>
                      <w:rFonts w:eastAsia="Times New Roman" w:cstheme="minorHAnsi"/>
                      <w:b/>
                      <w:bCs/>
                    </w:rPr>
                    <w:t>Opis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2927" w:rsidRPr="004C08D5" w:rsidRDefault="002F2927" w:rsidP="002F2927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eastAsia="Times New Roman" w:cstheme="minorHAnsi"/>
                      <w:b/>
                      <w:bCs/>
                      <w:lang w:eastAsia="hr-HR"/>
                    </w:rPr>
                  </w:pPr>
                  <w:r w:rsidRPr="004C08D5">
                    <w:rPr>
                      <w:rFonts w:eastAsia="Times New Roman" w:cstheme="minorHAnsi"/>
                      <w:b/>
                      <w:bCs/>
                      <w:lang w:eastAsia="hr-HR"/>
                    </w:rPr>
                    <w:t>Plan za 202</w:t>
                  </w:r>
                  <w:r w:rsidR="005C222A">
                    <w:rPr>
                      <w:rFonts w:eastAsia="Times New Roman" w:cstheme="minorHAnsi"/>
                      <w:b/>
                      <w:bCs/>
                      <w:lang w:eastAsia="hr-HR"/>
                    </w:rPr>
                    <w:t>5</w:t>
                  </w:r>
                  <w:r w:rsidRPr="004C08D5">
                    <w:rPr>
                      <w:rFonts w:eastAsia="Times New Roman" w:cstheme="minorHAnsi"/>
                      <w:b/>
                      <w:bCs/>
                      <w:lang w:eastAsia="hr-HR"/>
                    </w:rPr>
                    <w:t>. godinu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2927" w:rsidRPr="004C08D5" w:rsidRDefault="002F2927" w:rsidP="002F2927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eastAsia="Times New Roman" w:cstheme="minorHAnsi"/>
                      <w:b/>
                      <w:bCs/>
                      <w:lang w:eastAsia="hr-HR"/>
                    </w:rPr>
                  </w:pPr>
                  <w:r w:rsidRPr="004C08D5">
                    <w:rPr>
                      <w:rFonts w:eastAsia="Times New Roman" w:cstheme="minorHAnsi"/>
                      <w:b/>
                      <w:bCs/>
                      <w:lang w:eastAsia="hr-HR"/>
                    </w:rPr>
                    <w:t>Izvršenje</w:t>
                  </w:r>
                </w:p>
                <w:p w:rsidR="002F2927" w:rsidRPr="004C08D5" w:rsidRDefault="002F2927" w:rsidP="002F2927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eastAsia="Times New Roman" w:cstheme="minorHAnsi"/>
                      <w:b/>
                      <w:bCs/>
                      <w:lang w:eastAsia="hr-HR"/>
                    </w:rPr>
                  </w:pPr>
                  <w:r w:rsidRPr="004C08D5">
                    <w:rPr>
                      <w:rFonts w:eastAsia="Times New Roman" w:cstheme="minorHAnsi"/>
                      <w:b/>
                      <w:bCs/>
                      <w:lang w:eastAsia="hr-HR"/>
                    </w:rPr>
                    <w:t>31.12.202</w:t>
                  </w:r>
                  <w:r w:rsidR="005C222A">
                    <w:rPr>
                      <w:rFonts w:eastAsia="Times New Roman" w:cstheme="minorHAnsi"/>
                      <w:b/>
                      <w:bCs/>
                      <w:lang w:eastAsia="hr-HR"/>
                    </w:rPr>
                    <w:t>5</w:t>
                  </w:r>
                  <w:r w:rsidRPr="004C08D5">
                    <w:rPr>
                      <w:rFonts w:eastAsia="Times New Roman" w:cstheme="minorHAnsi"/>
                      <w:b/>
                      <w:bCs/>
                      <w:lang w:eastAsia="hr-HR"/>
                    </w:rPr>
                    <w:t>.</w:t>
                  </w: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2927" w:rsidRPr="004C08D5" w:rsidRDefault="002F2927" w:rsidP="002F2927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eastAsia="Times New Roman" w:cstheme="minorHAnsi"/>
                      <w:b/>
                      <w:bCs/>
                      <w:lang w:eastAsia="hr-HR"/>
                    </w:rPr>
                  </w:pPr>
                  <w:r w:rsidRPr="004C08D5">
                    <w:rPr>
                      <w:rFonts w:eastAsia="Times New Roman" w:cstheme="minorHAnsi"/>
                      <w:b/>
                      <w:bCs/>
                      <w:lang w:eastAsia="hr-HR"/>
                    </w:rPr>
                    <w:t>Indeks (Izvršenje/Plan)</w:t>
                  </w:r>
                </w:p>
              </w:tc>
            </w:tr>
            <w:tr w:rsidR="002F2927" w:rsidRPr="004C08D5" w:rsidTr="002F2927">
              <w:trPr>
                <w:cantSplit/>
                <w:trHeight w:val="451"/>
              </w:trPr>
              <w:tc>
                <w:tcPr>
                  <w:tcW w:w="2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2927" w:rsidRPr="004C08D5" w:rsidRDefault="002F2927" w:rsidP="002F2927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4C08D5">
                    <w:rPr>
                      <w:rFonts w:eastAsia="Times New Roman" w:cstheme="minorHAnsi"/>
                    </w:rPr>
                    <w:t>Prihodi poslovanja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F2927" w:rsidRPr="004C08D5" w:rsidRDefault="002F2927" w:rsidP="002F2927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Cs/>
                    </w:rPr>
                  </w:pPr>
                  <w:r>
                    <w:rPr>
                      <w:rFonts w:eastAsia="Times New Roman" w:cstheme="minorHAnsi"/>
                      <w:bCs/>
                    </w:rPr>
                    <w:t>1.</w:t>
                  </w:r>
                  <w:r w:rsidR="00343C7C">
                    <w:rPr>
                      <w:rFonts w:eastAsia="Times New Roman" w:cstheme="minorHAnsi"/>
                      <w:bCs/>
                    </w:rPr>
                    <w:t>880.523,00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F2927" w:rsidRPr="004C08D5" w:rsidRDefault="002F2927" w:rsidP="002F2927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Cs/>
                    </w:rPr>
                  </w:pPr>
                  <w:r>
                    <w:rPr>
                      <w:rFonts w:eastAsia="Times New Roman" w:cstheme="minorHAnsi"/>
                      <w:bCs/>
                    </w:rPr>
                    <w:t>1.</w:t>
                  </w:r>
                  <w:r w:rsidR="00343C7C">
                    <w:rPr>
                      <w:rFonts w:eastAsia="Times New Roman" w:cstheme="minorHAnsi"/>
                      <w:bCs/>
                    </w:rPr>
                    <w:t>712.575,72</w:t>
                  </w: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F2927" w:rsidRPr="004C08D5" w:rsidRDefault="00343C7C" w:rsidP="002F2927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Cs/>
                    </w:rPr>
                  </w:pPr>
                  <w:r>
                    <w:rPr>
                      <w:rFonts w:eastAsia="Times New Roman" w:cstheme="minorHAnsi"/>
                      <w:bCs/>
                    </w:rPr>
                    <w:t xml:space="preserve">91,07 </w:t>
                  </w:r>
                  <w:r w:rsidR="002F2927" w:rsidRPr="004C08D5">
                    <w:rPr>
                      <w:rFonts w:eastAsia="Times New Roman" w:cstheme="minorHAnsi"/>
                      <w:bCs/>
                    </w:rPr>
                    <w:t>%</w:t>
                  </w:r>
                </w:p>
              </w:tc>
            </w:tr>
            <w:tr w:rsidR="002F2927" w:rsidRPr="004C08D5" w:rsidTr="002F2927">
              <w:trPr>
                <w:cantSplit/>
                <w:trHeight w:val="612"/>
              </w:trPr>
              <w:tc>
                <w:tcPr>
                  <w:tcW w:w="2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2927" w:rsidRPr="004C08D5" w:rsidRDefault="002F2927" w:rsidP="002F2927">
                  <w:pPr>
                    <w:spacing w:after="0" w:line="240" w:lineRule="auto"/>
                    <w:rPr>
                      <w:rFonts w:eastAsia="Times New Roman" w:cstheme="minorHAnsi"/>
                      <w:bCs/>
                    </w:rPr>
                  </w:pPr>
                  <w:r w:rsidRPr="004C08D5">
                    <w:rPr>
                      <w:rFonts w:eastAsia="Times New Roman" w:cstheme="minorHAnsi"/>
                      <w:bCs/>
                    </w:rPr>
                    <w:t>Prihodi od prodaje nefinancijske imovine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F2927" w:rsidRPr="004C08D5" w:rsidRDefault="002F2927" w:rsidP="002F2927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Cs/>
                    </w:rPr>
                  </w:pPr>
                  <w:r w:rsidRPr="004C08D5">
                    <w:rPr>
                      <w:rFonts w:eastAsia="Times New Roman" w:cstheme="minorHAnsi"/>
                      <w:bCs/>
                    </w:rPr>
                    <w:t>0,00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F2927" w:rsidRPr="004C08D5" w:rsidRDefault="002F2927" w:rsidP="002F2927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Cs/>
                    </w:rPr>
                  </w:pPr>
                  <w:r w:rsidRPr="004C08D5">
                    <w:rPr>
                      <w:rFonts w:eastAsia="Times New Roman" w:cstheme="minorHAnsi"/>
                      <w:bCs/>
                    </w:rPr>
                    <w:t>0,00</w:t>
                  </w: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F2927" w:rsidRPr="004C08D5" w:rsidRDefault="002F2927" w:rsidP="002F2927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Cs/>
                    </w:rPr>
                  </w:pPr>
                  <w:r w:rsidRPr="004C08D5">
                    <w:rPr>
                      <w:rFonts w:eastAsia="Times New Roman" w:cstheme="minorHAnsi"/>
                      <w:bCs/>
                    </w:rPr>
                    <w:t>0,00%</w:t>
                  </w:r>
                </w:p>
              </w:tc>
            </w:tr>
          </w:tbl>
          <w:p w:rsidR="002F2927" w:rsidRPr="004C08D5" w:rsidRDefault="002F2927" w:rsidP="002F2927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:rsidR="002F2927" w:rsidRPr="004C08D5" w:rsidRDefault="002F2927" w:rsidP="002F2927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:rsidR="002F2927" w:rsidRPr="004C08D5" w:rsidRDefault="002F2927" w:rsidP="002F2927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>Prihodi poslovanja za 202</w:t>
            </w:r>
            <w:r w:rsidR="00343C7C">
              <w:rPr>
                <w:rFonts w:eastAsia="Times New Roman" w:cstheme="minorHAnsi"/>
                <w:bCs/>
              </w:rPr>
              <w:t>5</w:t>
            </w:r>
            <w:r w:rsidRPr="004C08D5">
              <w:rPr>
                <w:rFonts w:eastAsia="Times New Roman" w:cstheme="minorHAnsi"/>
                <w:bCs/>
              </w:rPr>
              <w:t xml:space="preserve">. godinu ostvareni su u iznosu od </w:t>
            </w:r>
            <w:r>
              <w:rPr>
                <w:rFonts w:eastAsia="Times New Roman" w:cstheme="minorHAnsi"/>
                <w:bCs/>
              </w:rPr>
              <w:t>1.</w:t>
            </w:r>
            <w:r w:rsidR="00343C7C">
              <w:rPr>
                <w:rFonts w:eastAsia="Times New Roman" w:cstheme="minorHAnsi"/>
                <w:bCs/>
              </w:rPr>
              <w:t>712.575,72</w:t>
            </w:r>
            <w:r>
              <w:rPr>
                <w:rFonts w:eastAsia="Times New Roman" w:cstheme="minorHAnsi"/>
                <w:bCs/>
              </w:rPr>
              <w:t xml:space="preserve"> €</w:t>
            </w:r>
            <w:r w:rsidRPr="004C08D5">
              <w:rPr>
                <w:rFonts w:eastAsia="Times New Roman" w:cstheme="minorHAnsi"/>
                <w:bCs/>
              </w:rPr>
              <w:t xml:space="preserve"> ili </w:t>
            </w:r>
            <w:r w:rsidR="00343C7C">
              <w:rPr>
                <w:rFonts w:eastAsia="Times New Roman" w:cstheme="minorHAnsi"/>
                <w:bCs/>
              </w:rPr>
              <w:t xml:space="preserve">91,07 </w:t>
            </w:r>
            <w:r w:rsidRPr="004C08D5">
              <w:rPr>
                <w:rFonts w:eastAsia="Times New Roman" w:cstheme="minorHAnsi"/>
                <w:bCs/>
              </w:rPr>
              <w:t xml:space="preserve">% godišnjeg plana. </w:t>
            </w:r>
          </w:p>
          <w:p w:rsidR="002F2927" w:rsidRPr="004C08D5" w:rsidRDefault="002F2927" w:rsidP="002F2927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>Prihodi i od subjekata un</w:t>
            </w:r>
            <w:r w:rsidR="00234884">
              <w:rPr>
                <w:rFonts w:eastAsia="Times New Roman" w:cstheme="minorHAnsi"/>
                <w:bCs/>
              </w:rPr>
              <w:t>u</w:t>
            </w:r>
            <w:r w:rsidRPr="004C08D5">
              <w:rPr>
                <w:rFonts w:eastAsia="Times New Roman" w:cstheme="minorHAnsi"/>
                <w:bCs/>
              </w:rPr>
              <w:t xml:space="preserve">tar općeg proračuna (63) je najznačajnija kategorija prihoda poslovanja koji iznose </w:t>
            </w:r>
            <w:r w:rsidR="00234884">
              <w:rPr>
                <w:rFonts w:eastAsia="Times New Roman" w:cstheme="minorHAnsi"/>
                <w:bCs/>
              </w:rPr>
              <w:t>1.</w:t>
            </w:r>
            <w:r w:rsidR="00343C7C">
              <w:rPr>
                <w:rFonts w:eastAsia="Times New Roman" w:cstheme="minorHAnsi"/>
                <w:bCs/>
              </w:rPr>
              <w:t>580.127,89</w:t>
            </w:r>
            <w:r w:rsidR="00B86151">
              <w:rPr>
                <w:rFonts w:eastAsia="Times New Roman" w:cstheme="minorHAnsi"/>
                <w:bCs/>
              </w:rPr>
              <w:t xml:space="preserve"> </w:t>
            </w:r>
            <w:r w:rsidR="00234884">
              <w:rPr>
                <w:rFonts w:eastAsia="Times New Roman" w:cstheme="minorHAnsi"/>
                <w:bCs/>
              </w:rPr>
              <w:t>€</w:t>
            </w:r>
            <w:r w:rsidRPr="004C08D5">
              <w:rPr>
                <w:rFonts w:eastAsia="Times New Roman" w:cstheme="minorHAnsi"/>
                <w:bCs/>
              </w:rPr>
              <w:t xml:space="preserve"> ili </w:t>
            </w:r>
            <w:r w:rsidR="00343C7C">
              <w:rPr>
                <w:rFonts w:eastAsia="Times New Roman" w:cstheme="minorHAnsi"/>
                <w:bCs/>
              </w:rPr>
              <w:t>92,28</w:t>
            </w:r>
            <w:r w:rsidR="00B86151">
              <w:rPr>
                <w:rFonts w:eastAsia="Times New Roman" w:cstheme="minorHAnsi"/>
                <w:bCs/>
              </w:rPr>
              <w:t xml:space="preserve"> </w:t>
            </w:r>
            <w:r w:rsidRPr="004C08D5">
              <w:rPr>
                <w:rFonts w:eastAsia="Times New Roman" w:cstheme="minorHAnsi"/>
                <w:bCs/>
              </w:rPr>
              <w:t>% godišnjeg plana. Ostvareno je zbog plaće, materijalna prava i kapitalnih pomoći proračunskim korisnicima iz proračuna koji im nije nadležan (6362), a t</w:t>
            </w:r>
            <w:r w:rsidR="00343C7C">
              <w:rPr>
                <w:rFonts w:eastAsia="Times New Roman" w:cstheme="minorHAnsi"/>
                <w:bCs/>
              </w:rPr>
              <w:t>u</w:t>
            </w:r>
            <w:r w:rsidRPr="004C08D5">
              <w:rPr>
                <w:rFonts w:eastAsia="Times New Roman" w:cstheme="minorHAnsi"/>
                <w:bCs/>
              </w:rPr>
              <w:t xml:space="preserve"> su u pitanju knjige za lektiru i udžbenici. </w:t>
            </w:r>
          </w:p>
          <w:p w:rsidR="002F2927" w:rsidRPr="004C08D5" w:rsidRDefault="002F2927" w:rsidP="002F2927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 xml:space="preserve">Prihodi od </w:t>
            </w:r>
            <w:r w:rsidR="00B86151">
              <w:rPr>
                <w:rFonts w:eastAsia="Times New Roman" w:cstheme="minorHAnsi"/>
                <w:bCs/>
              </w:rPr>
              <w:t>upravnih i administrativnih pristojbi, pristojbi po posebnim propisima i naknada</w:t>
            </w:r>
            <w:r w:rsidRPr="004C08D5">
              <w:rPr>
                <w:rFonts w:eastAsia="Times New Roman" w:cstheme="minorHAnsi"/>
                <w:bCs/>
              </w:rPr>
              <w:t xml:space="preserve"> (6</w:t>
            </w:r>
            <w:r w:rsidR="00B86151">
              <w:rPr>
                <w:rFonts w:eastAsia="Times New Roman" w:cstheme="minorHAnsi"/>
                <w:bCs/>
              </w:rPr>
              <w:t>5</w:t>
            </w:r>
            <w:r w:rsidRPr="004C08D5">
              <w:rPr>
                <w:rFonts w:eastAsia="Times New Roman" w:cstheme="minorHAnsi"/>
                <w:bCs/>
              </w:rPr>
              <w:t xml:space="preserve">) ostvareno je ukupno </w:t>
            </w:r>
            <w:r w:rsidR="00343C7C">
              <w:rPr>
                <w:rFonts w:eastAsia="Times New Roman" w:cstheme="minorHAnsi"/>
                <w:bCs/>
              </w:rPr>
              <w:t>6.802,84</w:t>
            </w:r>
            <w:r w:rsidRPr="004C08D5">
              <w:rPr>
                <w:rFonts w:eastAsia="Times New Roman" w:cstheme="minorHAnsi"/>
                <w:bCs/>
              </w:rPr>
              <w:t xml:space="preserve"> </w:t>
            </w:r>
            <w:r w:rsidR="00234884">
              <w:rPr>
                <w:rFonts w:eastAsia="Times New Roman" w:cstheme="minorHAnsi"/>
                <w:bCs/>
              </w:rPr>
              <w:t>€</w:t>
            </w:r>
            <w:r w:rsidRPr="004C08D5">
              <w:rPr>
                <w:rFonts w:eastAsia="Times New Roman" w:cstheme="minorHAnsi"/>
                <w:bCs/>
              </w:rPr>
              <w:t xml:space="preserve"> koje su ostvarene od </w:t>
            </w:r>
            <w:r w:rsidR="00B86151">
              <w:rPr>
                <w:rFonts w:eastAsia="Times New Roman" w:cstheme="minorHAnsi"/>
                <w:bCs/>
              </w:rPr>
              <w:t xml:space="preserve">uplate roditelja za namirnice u produženom boravku </w:t>
            </w:r>
            <w:r w:rsidR="00234884">
              <w:rPr>
                <w:rFonts w:eastAsia="Times New Roman" w:cstheme="minorHAnsi"/>
                <w:bCs/>
              </w:rPr>
              <w:t xml:space="preserve"> i prikupljanje starog papira</w:t>
            </w:r>
            <w:r w:rsidRPr="004C08D5">
              <w:rPr>
                <w:rFonts w:eastAsia="Times New Roman" w:cstheme="minorHAnsi"/>
                <w:bCs/>
              </w:rPr>
              <w:t xml:space="preserve">. </w:t>
            </w:r>
          </w:p>
          <w:p w:rsidR="002F2927" w:rsidRPr="004C08D5" w:rsidRDefault="002F2927" w:rsidP="002F2927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 xml:space="preserve">Prihodi iz nadležnog proračuna  temeljem ugovornih obveza ostvarena su u iznosu od </w:t>
            </w:r>
            <w:r w:rsidR="00B86151">
              <w:rPr>
                <w:rFonts w:eastAsia="Times New Roman" w:cstheme="minorHAnsi"/>
                <w:bCs/>
              </w:rPr>
              <w:t>1</w:t>
            </w:r>
            <w:r w:rsidR="00343C7C">
              <w:rPr>
                <w:rFonts w:eastAsia="Times New Roman" w:cstheme="minorHAnsi"/>
                <w:bCs/>
              </w:rPr>
              <w:t>20.662,00</w:t>
            </w:r>
            <w:r w:rsidRPr="004C08D5">
              <w:rPr>
                <w:rFonts w:eastAsia="Times New Roman" w:cstheme="minorHAnsi"/>
                <w:bCs/>
              </w:rPr>
              <w:t xml:space="preserve"> </w:t>
            </w:r>
            <w:r w:rsidR="00234884">
              <w:rPr>
                <w:rFonts w:eastAsia="Times New Roman" w:cstheme="minorHAnsi"/>
                <w:bCs/>
              </w:rPr>
              <w:t>€</w:t>
            </w:r>
            <w:r w:rsidRPr="004C08D5">
              <w:rPr>
                <w:rFonts w:eastAsia="Times New Roman" w:cstheme="minorHAnsi"/>
                <w:bCs/>
              </w:rPr>
              <w:t xml:space="preserve"> zbog odluke Osječko-baranjske županije o dodjeli sredstava za funkcioniranje Škole. </w:t>
            </w:r>
          </w:p>
          <w:p w:rsidR="002F2927" w:rsidRPr="004C08D5" w:rsidRDefault="002F2927" w:rsidP="002F2927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:rsidR="002F2927" w:rsidRPr="00DD7E41" w:rsidRDefault="002F2927" w:rsidP="002F2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2F2927" w:rsidRPr="00D472E5" w:rsidRDefault="002F2927" w:rsidP="002F2927">
      <w:pPr>
        <w:spacing w:line="240" w:lineRule="auto"/>
        <w:jc w:val="both"/>
        <w:rPr>
          <w:b/>
          <w:bCs/>
        </w:rPr>
      </w:pP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36"/>
        <w:gridCol w:w="7128"/>
      </w:tblGrid>
      <w:tr w:rsidR="002F2927" w:rsidRPr="004C08D5" w:rsidTr="002F2927"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927" w:rsidRDefault="002F2927" w:rsidP="002F2927">
            <w:pPr>
              <w:keepNext/>
              <w:spacing w:after="0" w:line="240" w:lineRule="auto"/>
              <w:jc w:val="both"/>
              <w:outlineLvl w:val="0"/>
              <w:rPr>
                <w:rFonts w:eastAsia="Times New Roman" w:cstheme="minorHAnsi"/>
                <w:iCs/>
              </w:rPr>
            </w:pPr>
            <w:r w:rsidRPr="004C08D5">
              <w:rPr>
                <w:rFonts w:eastAsia="Times New Roman" w:cstheme="minorHAnsi"/>
                <w:iCs/>
              </w:rPr>
              <w:lastRenderedPageBreak/>
              <w:t>NAZIV:</w:t>
            </w:r>
          </w:p>
          <w:p w:rsidR="006115D6" w:rsidRDefault="006115D6" w:rsidP="002F2927">
            <w:pPr>
              <w:keepNext/>
              <w:spacing w:after="0" w:line="240" w:lineRule="auto"/>
              <w:jc w:val="both"/>
              <w:outlineLvl w:val="0"/>
              <w:rPr>
                <w:rFonts w:eastAsia="Times New Roman" w:cstheme="minorHAnsi"/>
                <w:iCs/>
              </w:rPr>
            </w:pPr>
          </w:p>
          <w:p w:rsidR="006115D6" w:rsidRDefault="006115D6" w:rsidP="002F2927">
            <w:pPr>
              <w:keepNext/>
              <w:spacing w:after="0" w:line="240" w:lineRule="auto"/>
              <w:jc w:val="both"/>
              <w:outlineLvl w:val="0"/>
              <w:rPr>
                <w:rFonts w:eastAsia="Times New Roman" w:cstheme="minorHAnsi"/>
                <w:iCs/>
              </w:rPr>
            </w:pPr>
          </w:p>
          <w:p w:rsidR="006115D6" w:rsidRPr="004C08D5" w:rsidRDefault="006115D6" w:rsidP="002F2927">
            <w:pPr>
              <w:keepNext/>
              <w:spacing w:after="0" w:line="240" w:lineRule="auto"/>
              <w:jc w:val="both"/>
              <w:outlineLvl w:val="0"/>
              <w:rPr>
                <w:rFonts w:eastAsia="Times New Roman" w:cstheme="minorHAnsi"/>
                <w:iCs/>
              </w:rPr>
            </w:pPr>
            <w:r>
              <w:rPr>
                <w:rFonts w:eastAsia="Times New Roman" w:cstheme="minorHAnsi"/>
                <w:iCs/>
              </w:rPr>
              <w:t>PRORAČUNSKA KLASIFIKACIJA:</w:t>
            </w:r>
          </w:p>
          <w:p w:rsidR="002F2927" w:rsidRPr="004C08D5" w:rsidRDefault="002F2927" w:rsidP="002F2927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:rsidR="002F2927" w:rsidRPr="004C08D5" w:rsidRDefault="002F2927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B5261C" w:rsidRDefault="00B5261C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2F2927" w:rsidRPr="004C08D5" w:rsidRDefault="002F2927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>IZMJENE I DOPUNE FINANCIJSKOG  PLANA ZA 202</w:t>
            </w:r>
            <w:r w:rsidR="00343C7C">
              <w:rPr>
                <w:rFonts w:eastAsia="Times New Roman" w:cstheme="minorHAnsi"/>
                <w:bCs/>
              </w:rPr>
              <w:t>5</w:t>
            </w:r>
            <w:r w:rsidRPr="004C08D5">
              <w:rPr>
                <w:rFonts w:eastAsia="Times New Roman" w:cstheme="minorHAnsi"/>
                <w:bCs/>
              </w:rPr>
              <w:t>. GODINU:</w:t>
            </w:r>
          </w:p>
          <w:p w:rsidR="002F2927" w:rsidRPr="004C08D5" w:rsidRDefault="002F2927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2F2927" w:rsidRPr="004C08D5" w:rsidRDefault="002F2927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2F2927" w:rsidRPr="004C08D5" w:rsidRDefault="002F2927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2F2927" w:rsidRPr="004C08D5" w:rsidRDefault="002F2927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B5261C" w:rsidRDefault="00B5261C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B5261C" w:rsidRDefault="00B5261C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B5261C" w:rsidRDefault="00B5261C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2F2927" w:rsidRPr="004C08D5" w:rsidRDefault="002F2927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>OBRAZLOŽENJE IZMJENA I DOPUNA</w:t>
            </w:r>
          </w:p>
          <w:p w:rsidR="002F2927" w:rsidRPr="004C08D5" w:rsidRDefault="002F2927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2F2927" w:rsidRPr="004C08D5" w:rsidRDefault="002F2927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2F2927" w:rsidRPr="004C08D5" w:rsidRDefault="002F2927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2F2927" w:rsidRPr="004C08D5" w:rsidRDefault="002F2927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2F2927" w:rsidRPr="004C08D5" w:rsidRDefault="002F2927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B5261C" w:rsidRDefault="00B5261C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B5261C" w:rsidRDefault="00B5261C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B5261C" w:rsidRDefault="00B5261C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B5261C" w:rsidRDefault="00B5261C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B5261C" w:rsidRDefault="00B5261C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B5261C" w:rsidRDefault="00B5261C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B5261C" w:rsidRDefault="00B5261C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B5261C" w:rsidRDefault="00B5261C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B5261C" w:rsidRDefault="00B5261C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B5261C" w:rsidRDefault="00B5261C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B5261C" w:rsidRDefault="00B5261C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B5261C" w:rsidRDefault="00B5261C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B5261C" w:rsidRDefault="00B5261C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B5261C" w:rsidRDefault="00B5261C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B5261C" w:rsidRDefault="00B5261C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B5261C" w:rsidRDefault="00B5261C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B5261C" w:rsidRDefault="00B5261C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B5261C" w:rsidRDefault="00B5261C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B5261C" w:rsidRDefault="00B5261C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B5261C" w:rsidRDefault="00B5261C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B5261C" w:rsidRDefault="00B5261C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B5261C" w:rsidRDefault="00B5261C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B5261C" w:rsidRDefault="00B5261C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B5261C" w:rsidRDefault="00B5261C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B5261C" w:rsidRDefault="00B5261C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B5261C" w:rsidRDefault="00B5261C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B5261C" w:rsidRDefault="00B5261C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0973DB" w:rsidRDefault="000973DB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2F2927" w:rsidRPr="004C08D5" w:rsidRDefault="002F2927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 xml:space="preserve">PRORAČUNSKA KLASIFIKACIJA: </w:t>
            </w:r>
          </w:p>
          <w:p w:rsidR="002F2927" w:rsidRPr="004C08D5" w:rsidRDefault="002F2927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2F2927" w:rsidRPr="004C08D5" w:rsidRDefault="002F2927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2F2927" w:rsidRPr="004C08D5" w:rsidRDefault="002F2927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2F2927" w:rsidRPr="004C08D5" w:rsidRDefault="002F2927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2F2927" w:rsidRDefault="002F2927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2F2927" w:rsidRDefault="002F2927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2F2927" w:rsidRPr="004C08D5" w:rsidRDefault="002F2927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2F2927" w:rsidRPr="004C08D5" w:rsidRDefault="002F2927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2F2927" w:rsidRPr="004C08D5" w:rsidRDefault="002F2927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>OBRAZLOŽENJE IZMJENA I DOPUNA</w:t>
            </w:r>
          </w:p>
          <w:p w:rsidR="002F2927" w:rsidRPr="004C08D5" w:rsidRDefault="002F2927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2F2927" w:rsidRPr="004C08D5" w:rsidRDefault="002F2927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2F2927" w:rsidRPr="004C08D5" w:rsidRDefault="002F2927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2F2927" w:rsidRPr="004C08D5" w:rsidRDefault="002F2927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2F2927" w:rsidRPr="004C08D5" w:rsidRDefault="002F2927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2F2927" w:rsidRPr="004C08D5" w:rsidRDefault="002F2927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2F2927" w:rsidRPr="004C08D5" w:rsidRDefault="002F2927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2F2927" w:rsidRPr="004C08D5" w:rsidRDefault="002F2927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2F2927" w:rsidRPr="004C08D5" w:rsidRDefault="002F2927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2F2927" w:rsidRPr="004C08D5" w:rsidRDefault="002F2927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2F2927" w:rsidRPr="004C08D5" w:rsidRDefault="002F2927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2F2927" w:rsidRPr="004C08D5" w:rsidRDefault="002F2927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2F2927" w:rsidRPr="004C08D5" w:rsidRDefault="002F2927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2F2927" w:rsidRPr="004C08D5" w:rsidRDefault="002F2927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2F2927" w:rsidRPr="004C08D5" w:rsidRDefault="002F2927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2F2927" w:rsidRPr="004C08D5" w:rsidRDefault="002F2927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2F2927" w:rsidRPr="004C08D5" w:rsidRDefault="002F2927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2F2927" w:rsidRPr="004C08D5" w:rsidRDefault="002F2927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2F2927" w:rsidRPr="004C08D5" w:rsidRDefault="002F2927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2F2927" w:rsidRPr="004C08D5" w:rsidRDefault="002F2927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116044" w:rsidRDefault="00116044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116044" w:rsidRDefault="00116044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116044" w:rsidRDefault="00116044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116044" w:rsidRDefault="00116044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116044" w:rsidRDefault="00116044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B5261C" w:rsidRDefault="00B5261C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B5261C" w:rsidRDefault="00B5261C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2F2927" w:rsidRPr="004C08D5" w:rsidRDefault="002F2927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 xml:space="preserve">PRORAČUNSKA KLASIFIKACIJA: </w:t>
            </w:r>
          </w:p>
          <w:p w:rsidR="002F2927" w:rsidRDefault="002F2927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2F2927" w:rsidRDefault="002F2927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2F2927" w:rsidRDefault="002F2927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2F2927" w:rsidRPr="004C08D5" w:rsidRDefault="002F2927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2F2927" w:rsidRPr="004C08D5" w:rsidRDefault="002F2927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>OBRAZLOŽENJE IZMJENA I DOPUNA</w:t>
            </w:r>
          </w:p>
          <w:p w:rsidR="002F2927" w:rsidRPr="004C08D5" w:rsidRDefault="002F2927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2F2927" w:rsidRPr="004C08D5" w:rsidRDefault="002F2927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2F2927" w:rsidRPr="004C08D5" w:rsidRDefault="002F2927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2F2927" w:rsidRPr="004C08D5" w:rsidRDefault="002F2927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2F2927" w:rsidRPr="004C08D5" w:rsidRDefault="002F2927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2F2927" w:rsidRPr="004C08D5" w:rsidRDefault="002F2927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2F2927" w:rsidRPr="004C08D5" w:rsidRDefault="002F2927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116044" w:rsidRDefault="000833B6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NAZIV:</w:t>
            </w:r>
          </w:p>
          <w:p w:rsidR="00116044" w:rsidRDefault="00116044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2F2927" w:rsidRPr="004C08D5" w:rsidRDefault="002F2927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>PRORAČUNSKA KLASIFIKACIJA:</w:t>
            </w:r>
          </w:p>
          <w:p w:rsidR="002F2927" w:rsidRPr="004C08D5" w:rsidRDefault="002F2927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6A2915" w:rsidRDefault="006A2915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2F2927" w:rsidRPr="004C08D5" w:rsidRDefault="002F2927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>OBRAZLOŽENJE IZMJENA I DOPUNA</w:t>
            </w:r>
          </w:p>
          <w:p w:rsidR="002F2927" w:rsidRPr="004C08D5" w:rsidRDefault="002F2927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2F2927" w:rsidRPr="004C08D5" w:rsidRDefault="002F2927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2F2927" w:rsidRPr="004C08D5" w:rsidRDefault="002F2927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2F2927" w:rsidRPr="004C08D5" w:rsidRDefault="002F2927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2F2927" w:rsidRPr="004C08D5" w:rsidRDefault="002F2927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>PRORAČUNSKA KLASIFIKACIJA:</w:t>
            </w:r>
          </w:p>
          <w:p w:rsidR="002F2927" w:rsidRPr="004C08D5" w:rsidRDefault="002F2927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2F2927" w:rsidRPr="004C08D5" w:rsidRDefault="002F2927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>OBRAZLOŽENJE IZMJENA I DOPUNA</w:t>
            </w:r>
          </w:p>
          <w:p w:rsidR="002F2927" w:rsidRPr="004C08D5" w:rsidRDefault="002F2927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2F2927" w:rsidRPr="004C08D5" w:rsidRDefault="002F2927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2F2927" w:rsidRPr="004C08D5" w:rsidRDefault="002F2927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2F2927" w:rsidRPr="004C08D5" w:rsidRDefault="002F2927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:rsidR="002F2927" w:rsidRPr="000833B6" w:rsidRDefault="002F2927" w:rsidP="000833B6">
            <w:pPr>
              <w:keepNext/>
              <w:spacing w:after="0" w:line="240" w:lineRule="auto"/>
              <w:jc w:val="both"/>
              <w:outlineLvl w:val="0"/>
              <w:rPr>
                <w:rFonts w:eastAsia="Times New Roman" w:cstheme="minorHAnsi"/>
                <w:iCs/>
              </w:rPr>
            </w:pPr>
          </w:p>
          <w:p w:rsidR="002F2927" w:rsidRPr="004C08D5" w:rsidRDefault="002F2927" w:rsidP="002F2927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F2927" w:rsidRPr="004C08D5" w:rsidRDefault="002F2927" w:rsidP="002F2927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927" w:rsidRPr="004C08D5" w:rsidRDefault="006115D6" w:rsidP="002F2927">
            <w:pPr>
              <w:spacing w:after="0" w:line="240" w:lineRule="auto"/>
              <w:jc w:val="both"/>
              <w:rPr>
                <w:rFonts w:eastAsia="Times New Roman" w:cstheme="minorHAnsi"/>
                <w:b/>
                <w:i/>
                <w:caps/>
              </w:rPr>
            </w:pPr>
            <w:r>
              <w:rPr>
                <w:rFonts w:eastAsia="Times New Roman" w:cstheme="minorHAnsi"/>
                <w:b/>
                <w:i/>
                <w:caps/>
              </w:rPr>
              <w:t>račun prihoda i rashoda</w:t>
            </w:r>
          </w:p>
          <w:p w:rsidR="00116044" w:rsidRDefault="00116044" w:rsidP="002F292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u w:val="single"/>
              </w:rPr>
            </w:pPr>
          </w:p>
          <w:p w:rsidR="00116044" w:rsidRDefault="00116044" w:rsidP="002F292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u w:val="single"/>
              </w:rPr>
            </w:pPr>
          </w:p>
          <w:p w:rsidR="002F2927" w:rsidRDefault="002F2927" w:rsidP="002F292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u w:val="single"/>
              </w:rPr>
            </w:pPr>
            <w:r w:rsidRPr="004C08D5">
              <w:rPr>
                <w:rFonts w:eastAsia="Times New Roman" w:cstheme="minorHAnsi"/>
                <w:b/>
                <w:bCs/>
                <w:u w:val="single"/>
              </w:rPr>
              <w:t>Izvještaj o rashodima prema ekonomskoj klasifikaciji</w:t>
            </w:r>
          </w:p>
          <w:p w:rsidR="002F2927" w:rsidRDefault="002F2927" w:rsidP="002F292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u w:val="single"/>
              </w:rPr>
            </w:pPr>
          </w:p>
          <w:p w:rsidR="002F2927" w:rsidRPr="004C08D5" w:rsidRDefault="002F2927" w:rsidP="002F292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u w:val="single"/>
              </w:rPr>
            </w:pPr>
          </w:p>
          <w:p w:rsidR="002F2927" w:rsidRPr="004C08D5" w:rsidRDefault="002F2927" w:rsidP="002F2927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tbl>
            <w:tblPr>
              <w:tblW w:w="65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357"/>
              <w:gridCol w:w="1280"/>
              <w:gridCol w:w="1285"/>
              <w:gridCol w:w="1658"/>
            </w:tblGrid>
            <w:tr w:rsidR="002F2927" w:rsidRPr="004C08D5" w:rsidTr="002F2927">
              <w:trPr>
                <w:cantSplit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2927" w:rsidRPr="004C08D5" w:rsidRDefault="002F2927" w:rsidP="002F292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</w:rPr>
                  </w:pPr>
                  <w:r w:rsidRPr="004C08D5">
                    <w:rPr>
                      <w:rFonts w:eastAsia="Times New Roman" w:cstheme="minorHAnsi"/>
                      <w:b/>
                      <w:bCs/>
                    </w:rPr>
                    <w:t>Opis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2927" w:rsidRPr="004C08D5" w:rsidRDefault="002F2927" w:rsidP="002F2927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eastAsia="Times New Roman" w:cstheme="minorHAnsi"/>
                      <w:b/>
                      <w:bCs/>
                      <w:lang w:eastAsia="hr-HR"/>
                    </w:rPr>
                  </w:pPr>
                  <w:r w:rsidRPr="004C08D5">
                    <w:rPr>
                      <w:rFonts w:eastAsia="Times New Roman" w:cstheme="minorHAnsi"/>
                      <w:b/>
                      <w:bCs/>
                      <w:lang w:eastAsia="hr-HR"/>
                    </w:rPr>
                    <w:t>Plan za 202</w:t>
                  </w:r>
                  <w:r w:rsidR="00343C7C">
                    <w:rPr>
                      <w:rFonts w:eastAsia="Times New Roman" w:cstheme="minorHAnsi"/>
                      <w:b/>
                      <w:bCs/>
                      <w:lang w:eastAsia="hr-HR"/>
                    </w:rPr>
                    <w:t>5</w:t>
                  </w:r>
                  <w:r w:rsidRPr="004C08D5">
                    <w:rPr>
                      <w:rFonts w:eastAsia="Times New Roman" w:cstheme="minorHAnsi"/>
                      <w:b/>
                      <w:bCs/>
                      <w:lang w:eastAsia="hr-HR"/>
                    </w:rPr>
                    <w:t>. godinu</w:t>
                  </w:r>
                </w:p>
              </w:tc>
              <w:tc>
                <w:tcPr>
                  <w:tcW w:w="1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2927" w:rsidRPr="004C08D5" w:rsidRDefault="002F2927" w:rsidP="002F2927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eastAsia="Times New Roman" w:cstheme="minorHAnsi"/>
                      <w:b/>
                      <w:bCs/>
                      <w:lang w:eastAsia="hr-HR"/>
                    </w:rPr>
                  </w:pPr>
                  <w:r w:rsidRPr="004C08D5">
                    <w:rPr>
                      <w:rFonts w:eastAsia="Times New Roman" w:cstheme="minorHAnsi"/>
                      <w:b/>
                      <w:bCs/>
                      <w:lang w:eastAsia="hr-HR"/>
                    </w:rPr>
                    <w:t>Izvršenje</w:t>
                  </w:r>
                </w:p>
                <w:p w:rsidR="002F2927" w:rsidRPr="004C08D5" w:rsidRDefault="002F2927" w:rsidP="002F2927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eastAsia="Times New Roman" w:cstheme="minorHAnsi"/>
                      <w:b/>
                      <w:bCs/>
                      <w:lang w:eastAsia="hr-HR"/>
                    </w:rPr>
                  </w:pPr>
                  <w:r w:rsidRPr="004C08D5">
                    <w:rPr>
                      <w:rFonts w:eastAsia="Times New Roman" w:cstheme="minorHAnsi"/>
                      <w:b/>
                      <w:bCs/>
                      <w:lang w:eastAsia="hr-HR"/>
                    </w:rPr>
                    <w:t>31.12.202</w:t>
                  </w:r>
                  <w:r w:rsidR="00343C7C">
                    <w:rPr>
                      <w:rFonts w:eastAsia="Times New Roman" w:cstheme="minorHAnsi"/>
                      <w:b/>
                      <w:bCs/>
                      <w:lang w:eastAsia="hr-HR"/>
                    </w:rPr>
                    <w:t>5</w:t>
                  </w:r>
                  <w:r w:rsidRPr="004C08D5">
                    <w:rPr>
                      <w:rFonts w:eastAsia="Times New Roman" w:cstheme="minorHAnsi"/>
                      <w:b/>
                      <w:bCs/>
                      <w:lang w:eastAsia="hr-HR"/>
                    </w:rPr>
                    <w:t>.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2927" w:rsidRPr="004C08D5" w:rsidRDefault="002F2927" w:rsidP="002F2927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eastAsia="Times New Roman" w:cstheme="minorHAnsi"/>
                      <w:b/>
                      <w:bCs/>
                      <w:lang w:eastAsia="hr-HR"/>
                    </w:rPr>
                  </w:pPr>
                  <w:r w:rsidRPr="004C08D5">
                    <w:rPr>
                      <w:rFonts w:eastAsia="Times New Roman" w:cstheme="minorHAnsi"/>
                      <w:b/>
                      <w:bCs/>
                      <w:lang w:eastAsia="hr-HR"/>
                    </w:rPr>
                    <w:t>Indeks (Izvršenje/Plan)</w:t>
                  </w:r>
                </w:p>
              </w:tc>
            </w:tr>
            <w:tr w:rsidR="002F2927" w:rsidRPr="004C08D5" w:rsidTr="002F2927">
              <w:trPr>
                <w:cantSplit/>
                <w:trHeight w:val="332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2927" w:rsidRPr="004C08D5" w:rsidRDefault="002F2927" w:rsidP="002F2927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4C08D5">
                    <w:rPr>
                      <w:rFonts w:eastAsia="Times New Roman" w:cstheme="minorHAnsi"/>
                    </w:rPr>
                    <w:t>Rashodi poslovanja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F2927" w:rsidRPr="00DF2835" w:rsidRDefault="00DF2835" w:rsidP="002F292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Cs/>
                      <w:sz w:val="20"/>
                      <w:szCs w:val="20"/>
                    </w:rPr>
                  </w:pPr>
                  <w:r w:rsidRPr="00DF2835">
                    <w:rPr>
                      <w:rFonts w:eastAsia="Times New Roman" w:cstheme="minorHAnsi"/>
                      <w:bCs/>
                      <w:sz w:val="20"/>
                      <w:szCs w:val="20"/>
                    </w:rPr>
                    <w:t>1.</w:t>
                  </w:r>
                  <w:r w:rsidR="00343C7C">
                    <w:rPr>
                      <w:rFonts w:eastAsia="Times New Roman" w:cstheme="minorHAnsi"/>
                      <w:bCs/>
                      <w:sz w:val="20"/>
                      <w:szCs w:val="20"/>
                    </w:rPr>
                    <w:t>8</w:t>
                  </w:r>
                  <w:r w:rsidR="00197047">
                    <w:rPr>
                      <w:rFonts w:eastAsia="Times New Roman" w:cstheme="minorHAnsi"/>
                      <w:bCs/>
                      <w:sz w:val="20"/>
                      <w:szCs w:val="20"/>
                    </w:rPr>
                    <w:t>53.523,00</w:t>
                  </w:r>
                </w:p>
              </w:tc>
              <w:tc>
                <w:tcPr>
                  <w:tcW w:w="1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F2927" w:rsidRPr="00DF2835" w:rsidRDefault="00DF2835" w:rsidP="002F2927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Cs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bCs/>
                      <w:sz w:val="20"/>
                      <w:szCs w:val="20"/>
                    </w:rPr>
                    <w:t>1</w:t>
                  </w:r>
                  <w:r w:rsidR="00357323">
                    <w:rPr>
                      <w:rFonts w:eastAsia="Times New Roman" w:cstheme="minorHAnsi"/>
                      <w:bCs/>
                      <w:sz w:val="20"/>
                      <w:szCs w:val="20"/>
                    </w:rPr>
                    <w:t>.</w:t>
                  </w:r>
                  <w:r w:rsidR="00197047">
                    <w:rPr>
                      <w:rFonts w:eastAsia="Times New Roman" w:cstheme="minorHAnsi"/>
                      <w:bCs/>
                      <w:sz w:val="20"/>
                      <w:szCs w:val="20"/>
                    </w:rPr>
                    <w:t>805.373,98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F2927" w:rsidRPr="00DF2835" w:rsidRDefault="00197047" w:rsidP="002F2927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Cs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bCs/>
                      <w:sz w:val="20"/>
                      <w:szCs w:val="20"/>
                    </w:rPr>
                    <w:t xml:space="preserve">97,40 </w:t>
                  </w:r>
                  <w:r w:rsidR="002F2927" w:rsidRPr="00DF2835">
                    <w:rPr>
                      <w:rFonts w:eastAsia="Times New Roman" w:cstheme="minorHAnsi"/>
                      <w:bCs/>
                      <w:sz w:val="20"/>
                      <w:szCs w:val="20"/>
                    </w:rPr>
                    <w:t>%</w:t>
                  </w:r>
                </w:p>
              </w:tc>
            </w:tr>
            <w:tr w:rsidR="002F2927" w:rsidRPr="004C08D5" w:rsidTr="002F2927">
              <w:trPr>
                <w:cantSplit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2927" w:rsidRPr="004C08D5" w:rsidRDefault="002F2927" w:rsidP="002F2927">
                  <w:pPr>
                    <w:spacing w:after="0" w:line="240" w:lineRule="auto"/>
                    <w:rPr>
                      <w:rFonts w:eastAsia="Times New Roman" w:cstheme="minorHAnsi"/>
                      <w:bCs/>
                    </w:rPr>
                  </w:pPr>
                  <w:r w:rsidRPr="004C08D5">
                    <w:rPr>
                      <w:rFonts w:eastAsia="Times New Roman" w:cstheme="minorHAnsi"/>
                      <w:bCs/>
                    </w:rPr>
                    <w:t>Rashodi za nabavu nefinancijske imovine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F2927" w:rsidRPr="00DF2835" w:rsidRDefault="00197047" w:rsidP="002F2927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Cs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bCs/>
                      <w:sz w:val="20"/>
                      <w:szCs w:val="20"/>
                    </w:rPr>
                    <w:t>27.000,00</w:t>
                  </w:r>
                </w:p>
              </w:tc>
              <w:tc>
                <w:tcPr>
                  <w:tcW w:w="1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57323" w:rsidRPr="00DF2835" w:rsidRDefault="00DF2835" w:rsidP="00357323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Cs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bCs/>
                      <w:sz w:val="20"/>
                      <w:szCs w:val="20"/>
                    </w:rPr>
                    <w:t>2</w:t>
                  </w:r>
                  <w:r w:rsidR="00197047">
                    <w:rPr>
                      <w:rFonts w:eastAsia="Times New Roman" w:cstheme="minorHAnsi"/>
                      <w:bCs/>
                      <w:sz w:val="20"/>
                      <w:szCs w:val="20"/>
                    </w:rPr>
                    <w:t>9.856,83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F2927" w:rsidRPr="00DF2835" w:rsidRDefault="00197047" w:rsidP="002F2927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Cs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bCs/>
                      <w:sz w:val="20"/>
                      <w:szCs w:val="20"/>
                    </w:rPr>
                    <w:t xml:space="preserve">110,58 </w:t>
                  </w:r>
                  <w:r w:rsidR="002F2927" w:rsidRPr="00DF2835">
                    <w:rPr>
                      <w:rFonts w:eastAsia="Times New Roman" w:cstheme="minorHAnsi"/>
                      <w:bCs/>
                      <w:sz w:val="20"/>
                      <w:szCs w:val="20"/>
                    </w:rPr>
                    <w:t>%</w:t>
                  </w:r>
                </w:p>
              </w:tc>
            </w:tr>
          </w:tbl>
          <w:p w:rsidR="002F2927" w:rsidRPr="004C08D5" w:rsidRDefault="002F2927" w:rsidP="002F2927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:rsidR="002F2927" w:rsidRPr="004C08D5" w:rsidRDefault="002F2927" w:rsidP="002F2927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:rsidR="002F2927" w:rsidRPr="004C08D5" w:rsidRDefault="002F2927" w:rsidP="002F2927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>Na ostvarenje rashoda u 202</w:t>
            </w:r>
            <w:r w:rsidR="0087591E">
              <w:rPr>
                <w:rFonts w:eastAsia="Times New Roman" w:cstheme="minorHAnsi"/>
                <w:bCs/>
              </w:rPr>
              <w:t>5</w:t>
            </w:r>
            <w:r w:rsidRPr="004C08D5">
              <w:rPr>
                <w:rFonts w:eastAsia="Times New Roman" w:cstheme="minorHAnsi"/>
                <w:bCs/>
              </w:rPr>
              <w:t xml:space="preserve">. godini najveći utjecaj imali su rashodi za zaposlene i materijalni rashodi u odnosu na prethodnu godinu. Rashodi za zaposlene ostvareni su u iznosu od </w:t>
            </w:r>
            <w:r w:rsidR="00DF2835">
              <w:rPr>
                <w:rFonts w:eastAsia="Times New Roman" w:cstheme="minorHAnsi"/>
                <w:bCs/>
              </w:rPr>
              <w:t>1.</w:t>
            </w:r>
            <w:r w:rsidR="0087591E">
              <w:rPr>
                <w:rFonts w:eastAsia="Times New Roman" w:cstheme="minorHAnsi"/>
                <w:bCs/>
              </w:rPr>
              <w:t>558.125,07</w:t>
            </w:r>
            <w:r w:rsidRPr="004C08D5">
              <w:rPr>
                <w:rFonts w:eastAsia="Times New Roman" w:cstheme="minorHAnsi"/>
                <w:bCs/>
              </w:rPr>
              <w:t xml:space="preserve"> </w:t>
            </w:r>
            <w:r w:rsidR="00DF2835">
              <w:rPr>
                <w:rFonts w:eastAsia="Times New Roman" w:cstheme="minorHAnsi"/>
                <w:bCs/>
              </w:rPr>
              <w:t>€</w:t>
            </w:r>
            <w:r w:rsidRPr="004C08D5">
              <w:rPr>
                <w:rFonts w:eastAsia="Times New Roman" w:cstheme="minorHAnsi"/>
                <w:bCs/>
              </w:rPr>
              <w:t xml:space="preserve"> gdje značajno povećanje u odnosu na prošl</w:t>
            </w:r>
            <w:r w:rsidR="00B5261C">
              <w:rPr>
                <w:rFonts w:eastAsia="Times New Roman" w:cstheme="minorHAnsi"/>
                <w:bCs/>
              </w:rPr>
              <w:t>u</w:t>
            </w:r>
            <w:r w:rsidRPr="004C08D5">
              <w:rPr>
                <w:rFonts w:eastAsia="Times New Roman" w:cstheme="minorHAnsi"/>
                <w:bCs/>
              </w:rPr>
              <w:t xml:space="preserve"> godinu bilježe plaće za prekovremeni rad, plaće za posebne uvjete rada, ostali rashodi za zaposlene i doprinosi za obvezno zdravstveno osiguranje</w:t>
            </w:r>
            <w:r w:rsidR="00D0255A">
              <w:rPr>
                <w:rFonts w:eastAsia="Times New Roman" w:cstheme="minorHAnsi"/>
                <w:bCs/>
              </w:rPr>
              <w:t xml:space="preserve">, te knjiženje trinaeste plaće u 2025.g. po novom Pravilniku o proračunskom računovodstvu. </w:t>
            </w:r>
            <w:r w:rsidRPr="004C08D5">
              <w:rPr>
                <w:rFonts w:eastAsia="Times New Roman" w:cstheme="minorHAnsi"/>
                <w:bCs/>
              </w:rPr>
              <w:t xml:space="preserve">Materijalni rashodi ostvareni su u iznosu od </w:t>
            </w:r>
            <w:r w:rsidR="00357323">
              <w:rPr>
                <w:rFonts w:eastAsia="Times New Roman" w:cstheme="minorHAnsi"/>
                <w:bCs/>
              </w:rPr>
              <w:t>20</w:t>
            </w:r>
            <w:r w:rsidR="00D0255A">
              <w:rPr>
                <w:rFonts w:eastAsia="Times New Roman" w:cstheme="minorHAnsi"/>
                <w:bCs/>
              </w:rPr>
              <w:t>5.292,46</w:t>
            </w:r>
            <w:r w:rsidRPr="004C08D5">
              <w:rPr>
                <w:rFonts w:eastAsia="Times New Roman" w:cstheme="minorHAnsi"/>
                <w:bCs/>
              </w:rPr>
              <w:t xml:space="preserve"> </w:t>
            </w:r>
            <w:r w:rsidR="00DF2835">
              <w:rPr>
                <w:rFonts w:eastAsia="Times New Roman" w:cstheme="minorHAnsi"/>
                <w:bCs/>
              </w:rPr>
              <w:t>€</w:t>
            </w:r>
            <w:r w:rsidRPr="004C08D5">
              <w:rPr>
                <w:rFonts w:eastAsia="Times New Roman" w:cstheme="minorHAnsi"/>
                <w:bCs/>
              </w:rPr>
              <w:t xml:space="preserve">. Najveći rashodi su </w:t>
            </w:r>
            <w:r w:rsidR="00DF2835">
              <w:rPr>
                <w:rFonts w:eastAsia="Times New Roman" w:cstheme="minorHAnsi"/>
                <w:bCs/>
              </w:rPr>
              <w:t>nastali</w:t>
            </w:r>
            <w:r w:rsidRPr="004C08D5">
              <w:rPr>
                <w:rFonts w:eastAsia="Times New Roman" w:cstheme="minorHAnsi"/>
                <w:bCs/>
              </w:rPr>
              <w:t xml:space="preserve"> </w:t>
            </w:r>
            <w:r w:rsidR="00DF2835">
              <w:rPr>
                <w:rFonts w:eastAsia="Times New Roman" w:cstheme="minorHAnsi"/>
                <w:bCs/>
              </w:rPr>
              <w:t>za</w:t>
            </w:r>
            <w:r w:rsidRPr="004C08D5">
              <w:rPr>
                <w:rFonts w:eastAsia="Times New Roman" w:cstheme="minorHAnsi"/>
                <w:bCs/>
              </w:rPr>
              <w:t xml:space="preserve"> naknada za prijevoz, za rad na terenu i odvojeni život, odnosno za troškove prijevoza zaposlenika na posao i s posla. Također, najveći iznos odlazio je i na rashode za materijal i energiju koji su služili za funkcioniranje Škole. </w:t>
            </w:r>
          </w:p>
          <w:p w:rsidR="002F2927" w:rsidRPr="004C08D5" w:rsidRDefault="002F2927" w:rsidP="002F2927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>Naknade građanima i kućanstvima na temelju osiguranja i druge naknade (37) ostvaren</w:t>
            </w:r>
            <w:r w:rsidR="00DF2835">
              <w:rPr>
                <w:rFonts w:eastAsia="Times New Roman" w:cstheme="minorHAnsi"/>
                <w:bCs/>
              </w:rPr>
              <w:t>o</w:t>
            </w:r>
            <w:r w:rsidRPr="004C08D5">
              <w:rPr>
                <w:rFonts w:eastAsia="Times New Roman" w:cstheme="minorHAnsi"/>
                <w:bCs/>
              </w:rPr>
              <w:t xml:space="preserve"> je </w:t>
            </w:r>
            <w:r w:rsidR="00D0255A">
              <w:rPr>
                <w:rFonts w:eastAsia="Times New Roman" w:cstheme="minorHAnsi"/>
                <w:bCs/>
              </w:rPr>
              <w:t>40.421,43</w:t>
            </w:r>
            <w:r w:rsidRPr="004C08D5">
              <w:rPr>
                <w:rFonts w:eastAsia="Times New Roman" w:cstheme="minorHAnsi"/>
                <w:bCs/>
              </w:rPr>
              <w:t xml:space="preserve"> eura</w:t>
            </w:r>
            <w:r>
              <w:rPr>
                <w:rFonts w:eastAsia="Times New Roman" w:cstheme="minorHAnsi"/>
                <w:bCs/>
              </w:rPr>
              <w:t>.</w:t>
            </w:r>
            <w:r w:rsidR="00DF2835">
              <w:rPr>
                <w:rFonts w:eastAsia="Times New Roman" w:cstheme="minorHAnsi"/>
                <w:bCs/>
              </w:rPr>
              <w:t xml:space="preserve"> Utrošeno za nabavu radnih bilježnica i materijala za nastavu učenika od prvog do osmog razreda koje je financirala Općina Čepin.</w:t>
            </w:r>
          </w:p>
          <w:p w:rsidR="002F2927" w:rsidRPr="004C08D5" w:rsidRDefault="002F2927" w:rsidP="002F2927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>Ostali rashodi (38) su ostv</w:t>
            </w:r>
            <w:r w:rsidR="00E11168">
              <w:rPr>
                <w:rFonts w:eastAsia="Times New Roman" w:cstheme="minorHAnsi"/>
                <w:bCs/>
              </w:rPr>
              <w:t>a</w:t>
            </w:r>
            <w:r w:rsidRPr="004C08D5">
              <w:rPr>
                <w:rFonts w:eastAsia="Times New Roman" w:cstheme="minorHAnsi"/>
                <w:bCs/>
              </w:rPr>
              <w:t>r</w:t>
            </w:r>
            <w:r w:rsidR="00E11168">
              <w:rPr>
                <w:rFonts w:eastAsia="Times New Roman" w:cstheme="minorHAnsi"/>
                <w:bCs/>
              </w:rPr>
              <w:t>e</w:t>
            </w:r>
            <w:r w:rsidRPr="004C08D5">
              <w:rPr>
                <w:rFonts w:eastAsia="Times New Roman" w:cstheme="minorHAnsi"/>
                <w:bCs/>
              </w:rPr>
              <w:t xml:space="preserve">ni u iznosu od </w:t>
            </w:r>
            <w:r w:rsidR="00D0255A">
              <w:rPr>
                <w:rFonts w:eastAsia="Times New Roman" w:cstheme="minorHAnsi"/>
                <w:bCs/>
              </w:rPr>
              <w:t>895,50</w:t>
            </w:r>
            <w:r w:rsidRPr="004C08D5">
              <w:rPr>
                <w:rFonts w:eastAsia="Times New Roman" w:cstheme="minorHAnsi"/>
                <w:bCs/>
              </w:rPr>
              <w:t xml:space="preserve"> eura, a to je iznos koji je bio nam</w:t>
            </w:r>
            <w:r w:rsidR="00E11168">
              <w:rPr>
                <w:rFonts w:eastAsia="Times New Roman" w:cstheme="minorHAnsi"/>
                <w:bCs/>
              </w:rPr>
              <w:t>i</w:t>
            </w:r>
            <w:r w:rsidRPr="004C08D5">
              <w:rPr>
                <w:rFonts w:eastAsia="Times New Roman" w:cstheme="minorHAnsi"/>
                <w:bCs/>
              </w:rPr>
              <w:t xml:space="preserve">jenjen za higijenske potrepštine. </w:t>
            </w:r>
          </w:p>
          <w:p w:rsidR="002F2927" w:rsidRPr="004C08D5" w:rsidRDefault="002F2927" w:rsidP="002F2927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>Rashodi za nabavu nefinancijske imovine ostvar</w:t>
            </w:r>
            <w:r w:rsidR="00E11168">
              <w:rPr>
                <w:rFonts w:eastAsia="Times New Roman" w:cstheme="minorHAnsi"/>
                <w:bCs/>
              </w:rPr>
              <w:t>e</w:t>
            </w:r>
            <w:r w:rsidRPr="004C08D5">
              <w:rPr>
                <w:rFonts w:eastAsia="Times New Roman" w:cstheme="minorHAnsi"/>
                <w:bCs/>
              </w:rPr>
              <w:t>ni su u iznosu od</w:t>
            </w:r>
            <w:r w:rsidR="00E11168">
              <w:rPr>
                <w:rFonts w:eastAsia="Times New Roman" w:cstheme="minorHAnsi"/>
                <w:bCs/>
              </w:rPr>
              <w:t xml:space="preserve"> 2</w:t>
            </w:r>
            <w:r w:rsidR="00D0255A">
              <w:rPr>
                <w:rFonts w:eastAsia="Times New Roman" w:cstheme="minorHAnsi"/>
                <w:bCs/>
              </w:rPr>
              <w:t>9.856,83</w:t>
            </w:r>
            <w:r w:rsidRPr="004C08D5">
              <w:rPr>
                <w:rFonts w:eastAsia="Times New Roman" w:cstheme="minorHAnsi"/>
                <w:bCs/>
              </w:rPr>
              <w:t xml:space="preserve"> </w:t>
            </w:r>
            <w:r w:rsidR="00E11168">
              <w:rPr>
                <w:rFonts w:eastAsia="Times New Roman" w:cstheme="minorHAnsi"/>
                <w:bCs/>
              </w:rPr>
              <w:t>€</w:t>
            </w:r>
            <w:r>
              <w:rPr>
                <w:rFonts w:eastAsia="Times New Roman" w:cstheme="minorHAnsi"/>
                <w:bCs/>
              </w:rPr>
              <w:t>.</w:t>
            </w:r>
            <w:r w:rsidRPr="004C08D5">
              <w:rPr>
                <w:rFonts w:eastAsia="Times New Roman" w:cstheme="minorHAnsi"/>
                <w:bCs/>
              </w:rPr>
              <w:t xml:space="preserve"> </w:t>
            </w:r>
            <w:r w:rsidR="00E11168">
              <w:rPr>
                <w:rFonts w:eastAsia="Times New Roman" w:cstheme="minorHAnsi"/>
                <w:bCs/>
              </w:rPr>
              <w:t xml:space="preserve"> Iznos od </w:t>
            </w:r>
            <w:r w:rsidR="006055A9">
              <w:rPr>
                <w:rFonts w:eastAsia="Times New Roman" w:cstheme="minorHAnsi"/>
                <w:bCs/>
              </w:rPr>
              <w:t>23.202,52</w:t>
            </w:r>
            <w:r w:rsidR="00E11168">
              <w:rPr>
                <w:rFonts w:eastAsia="Times New Roman" w:cstheme="minorHAnsi"/>
                <w:bCs/>
              </w:rPr>
              <w:t xml:space="preserve"> € odnosi se za nabavu udžbenika za učenike</w:t>
            </w:r>
            <w:r w:rsidR="00357323">
              <w:rPr>
                <w:rFonts w:eastAsia="Times New Roman" w:cstheme="minorHAnsi"/>
                <w:bCs/>
              </w:rPr>
              <w:t xml:space="preserve"> i školske lektire</w:t>
            </w:r>
            <w:r w:rsidR="00E11168">
              <w:rPr>
                <w:rFonts w:eastAsia="Times New Roman" w:cstheme="minorHAnsi"/>
                <w:bCs/>
              </w:rPr>
              <w:t xml:space="preserve"> i iznos od </w:t>
            </w:r>
            <w:r w:rsidR="006055A9">
              <w:rPr>
                <w:rFonts w:eastAsia="Times New Roman" w:cstheme="minorHAnsi"/>
                <w:bCs/>
              </w:rPr>
              <w:t>1.228,09</w:t>
            </w:r>
            <w:r w:rsidR="00E11168">
              <w:rPr>
                <w:rFonts w:eastAsia="Times New Roman" w:cstheme="minorHAnsi"/>
                <w:bCs/>
              </w:rPr>
              <w:t xml:space="preserve"> €</w:t>
            </w:r>
            <w:r w:rsidR="006055A9">
              <w:rPr>
                <w:rFonts w:eastAsia="Times New Roman" w:cstheme="minorHAnsi"/>
                <w:bCs/>
              </w:rPr>
              <w:t>, a iznos od 5.426,22 €</w:t>
            </w:r>
            <w:r w:rsidR="00E11168">
              <w:rPr>
                <w:rFonts w:eastAsia="Times New Roman" w:cstheme="minorHAnsi"/>
                <w:bCs/>
              </w:rPr>
              <w:t xml:space="preserve"> odnosi se za nabavu uredske opreme.</w:t>
            </w:r>
          </w:p>
          <w:p w:rsidR="002F2927" w:rsidRPr="004C08D5" w:rsidRDefault="002F2927" w:rsidP="002F2927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:rsidR="002F2927" w:rsidRPr="004C08D5" w:rsidRDefault="002F2927" w:rsidP="002F2927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:rsidR="002F2927" w:rsidRPr="004C08D5" w:rsidRDefault="002F2927" w:rsidP="002F2927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:rsidR="002F2927" w:rsidRPr="004C08D5" w:rsidRDefault="002F2927" w:rsidP="002F2927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:rsidR="002F2927" w:rsidRDefault="002F2927" w:rsidP="002F2927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:rsidR="002F2927" w:rsidRDefault="002F2927" w:rsidP="002F2927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:rsidR="002F2927" w:rsidRDefault="002F2927" w:rsidP="002F2927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:rsidR="002F2927" w:rsidRDefault="002F2927" w:rsidP="002F2927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:rsidR="002F2927" w:rsidRDefault="002F2927" w:rsidP="002F2927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:rsidR="002F2927" w:rsidRDefault="002F2927" w:rsidP="002F2927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:rsidR="002F2927" w:rsidRDefault="002F2927" w:rsidP="002F2927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:rsidR="002F2927" w:rsidRDefault="002F2927" w:rsidP="002F2927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:rsidR="00E11168" w:rsidRDefault="00E11168" w:rsidP="002F2927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:rsidR="00E11168" w:rsidRDefault="00E11168" w:rsidP="002F2927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:rsidR="00E11168" w:rsidRDefault="00E11168" w:rsidP="002F2927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:rsidR="00975ADF" w:rsidRDefault="00975ADF" w:rsidP="002F292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u w:val="single"/>
              </w:rPr>
            </w:pPr>
          </w:p>
          <w:p w:rsidR="000973DB" w:rsidRDefault="000973DB" w:rsidP="002F292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u w:val="single"/>
              </w:rPr>
            </w:pPr>
          </w:p>
          <w:p w:rsidR="00871935" w:rsidRDefault="00871935" w:rsidP="002F292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u w:val="single"/>
              </w:rPr>
            </w:pPr>
          </w:p>
          <w:p w:rsidR="002F2927" w:rsidRPr="004C08D5" w:rsidRDefault="002F2927" w:rsidP="002F292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u w:val="single"/>
              </w:rPr>
            </w:pPr>
            <w:r w:rsidRPr="004C08D5">
              <w:rPr>
                <w:rFonts w:eastAsia="Times New Roman" w:cstheme="minorHAnsi"/>
                <w:b/>
                <w:bCs/>
                <w:u w:val="single"/>
              </w:rPr>
              <w:t>Izvještaj o prihodima i rashodima prema izvorima financiranja</w:t>
            </w:r>
          </w:p>
          <w:p w:rsidR="002F2927" w:rsidRPr="004C08D5" w:rsidRDefault="002F2927" w:rsidP="002F2927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:rsidR="002F2927" w:rsidRPr="004C08D5" w:rsidRDefault="002F2927" w:rsidP="002F2927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:rsidR="002F2927" w:rsidRPr="004C08D5" w:rsidRDefault="002F2927" w:rsidP="002F292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  <w:r w:rsidRPr="004C08D5">
              <w:rPr>
                <w:rFonts w:eastAsia="Times New Roman" w:cstheme="minorHAnsi"/>
                <w:b/>
                <w:bCs/>
              </w:rPr>
              <w:t>Prihodi prema izvorima financiranja</w:t>
            </w:r>
          </w:p>
          <w:p w:rsidR="002F2927" w:rsidRPr="004C08D5" w:rsidRDefault="002F2927" w:rsidP="002F2927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 xml:space="preserve">Prihodi prema izvorima financiranja ostvareni su u iznosu od </w:t>
            </w:r>
            <w:r w:rsidR="00E11168">
              <w:rPr>
                <w:rFonts w:eastAsia="Times New Roman" w:cstheme="minorHAnsi"/>
                <w:bCs/>
              </w:rPr>
              <w:t>1.</w:t>
            </w:r>
            <w:r w:rsidR="00871935">
              <w:rPr>
                <w:rFonts w:eastAsia="Times New Roman" w:cstheme="minorHAnsi"/>
                <w:bCs/>
              </w:rPr>
              <w:t>712.575,72</w:t>
            </w:r>
            <w:r w:rsidR="00E11168">
              <w:rPr>
                <w:rFonts w:eastAsia="Times New Roman" w:cstheme="minorHAnsi"/>
                <w:bCs/>
              </w:rPr>
              <w:t>€</w:t>
            </w:r>
            <w:r w:rsidRPr="004C08D5">
              <w:rPr>
                <w:rFonts w:eastAsia="Times New Roman" w:cstheme="minorHAnsi"/>
                <w:bCs/>
              </w:rPr>
              <w:t xml:space="preserve"> ili </w:t>
            </w:r>
            <w:r w:rsidR="00871935">
              <w:rPr>
                <w:rFonts w:eastAsia="Times New Roman" w:cstheme="minorHAnsi"/>
                <w:bCs/>
              </w:rPr>
              <w:t>91,07</w:t>
            </w:r>
            <w:r w:rsidRPr="004C08D5">
              <w:rPr>
                <w:rFonts w:eastAsia="Times New Roman" w:cstheme="minorHAnsi"/>
                <w:bCs/>
              </w:rPr>
              <w:t xml:space="preserve">% godišnjeg plana. </w:t>
            </w:r>
          </w:p>
          <w:p w:rsidR="002F2927" w:rsidRPr="004C08D5" w:rsidRDefault="002F2927" w:rsidP="002F2927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>Opći prihodi i primici (1) prema izvoru financiranja 11 ostvar</w:t>
            </w:r>
            <w:r w:rsidR="00E11168">
              <w:rPr>
                <w:rFonts w:eastAsia="Times New Roman" w:cstheme="minorHAnsi"/>
                <w:bCs/>
              </w:rPr>
              <w:t>e</w:t>
            </w:r>
            <w:r w:rsidRPr="004C08D5">
              <w:rPr>
                <w:rFonts w:eastAsia="Times New Roman" w:cstheme="minorHAnsi"/>
                <w:bCs/>
              </w:rPr>
              <w:t>ni</w:t>
            </w:r>
            <w:r w:rsidR="00871935">
              <w:rPr>
                <w:rFonts w:eastAsia="Times New Roman" w:cstheme="minorHAnsi"/>
                <w:bCs/>
              </w:rPr>
              <w:t xml:space="preserve"> </w:t>
            </w:r>
            <w:r w:rsidRPr="004C08D5">
              <w:rPr>
                <w:rFonts w:eastAsia="Times New Roman" w:cstheme="minorHAnsi"/>
                <w:bCs/>
              </w:rPr>
              <w:t xml:space="preserve">su u iznosu od </w:t>
            </w:r>
            <w:r w:rsidR="00871935">
              <w:rPr>
                <w:rFonts w:eastAsia="Times New Roman" w:cstheme="minorHAnsi"/>
                <w:bCs/>
              </w:rPr>
              <w:t>22.355,59</w:t>
            </w:r>
            <w:r w:rsidRPr="004C08D5">
              <w:rPr>
                <w:rFonts w:eastAsia="Times New Roman" w:cstheme="minorHAnsi"/>
                <w:bCs/>
              </w:rPr>
              <w:t xml:space="preserve"> </w:t>
            </w:r>
            <w:r w:rsidR="00E11168">
              <w:rPr>
                <w:rFonts w:eastAsia="Times New Roman" w:cstheme="minorHAnsi"/>
                <w:bCs/>
              </w:rPr>
              <w:t>€</w:t>
            </w:r>
            <w:r w:rsidRPr="004C08D5">
              <w:rPr>
                <w:rFonts w:eastAsia="Times New Roman" w:cstheme="minorHAnsi"/>
                <w:bCs/>
              </w:rPr>
              <w:t xml:space="preserve"> odnosno </w:t>
            </w:r>
            <w:r w:rsidR="00871935">
              <w:rPr>
                <w:rFonts w:eastAsia="Times New Roman" w:cstheme="minorHAnsi"/>
                <w:bCs/>
              </w:rPr>
              <w:t xml:space="preserve">66,26 </w:t>
            </w:r>
            <w:r w:rsidRPr="004C08D5">
              <w:rPr>
                <w:rFonts w:eastAsia="Times New Roman" w:cstheme="minorHAnsi"/>
                <w:bCs/>
              </w:rPr>
              <w:t xml:space="preserve">% godišnjeg plana. </w:t>
            </w:r>
          </w:p>
          <w:p w:rsidR="002F2927" w:rsidRPr="004C08D5" w:rsidRDefault="002F2927" w:rsidP="002F2927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 xml:space="preserve">Vlastiti prihodi (3) prema izvoru financiranja 32 ostvareni su u iznosu od </w:t>
            </w:r>
            <w:r w:rsidR="00871935">
              <w:rPr>
                <w:rFonts w:eastAsia="Times New Roman" w:cstheme="minorHAnsi"/>
                <w:bCs/>
              </w:rPr>
              <w:t>8.831,34</w:t>
            </w:r>
            <w:r w:rsidRPr="004C08D5">
              <w:rPr>
                <w:rFonts w:eastAsia="Times New Roman" w:cstheme="minorHAnsi"/>
                <w:bCs/>
              </w:rPr>
              <w:t xml:space="preserve"> </w:t>
            </w:r>
            <w:r w:rsidR="00E11168">
              <w:rPr>
                <w:rFonts w:eastAsia="Times New Roman" w:cstheme="minorHAnsi"/>
                <w:bCs/>
              </w:rPr>
              <w:t>€</w:t>
            </w:r>
            <w:r w:rsidRPr="004C08D5">
              <w:rPr>
                <w:rFonts w:eastAsia="Times New Roman" w:cstheme="minorHAnsi"/>
                <w:bCs/>
              </w:rPr>
              <w:t xml:space="preserve"> ili </w:t>
            </w:r>
            <w:r w:rsidR="00871935">
              <w:rPr>
                <w:rFonts w:eastAsia="Times New Roman" w:cstheme="minorHAnsi"/>
                <w:bCs/>
              </w:rPr>
              <w:t xml:space="preserve">46,24 </w:t>
            </w:r>
            <w:r w:rsidRPr="004C08D5">
              <w:rPr>
                <w:rFonts w:eastAsia="Times New Roman" w:cstheme="minorHAnsi"/>
                <w:bCs/>
              </w:rPr>
              <w:t xml:space="preserve">%. </w:t>
            </w:r>
          </w:p>
          <w:p w:rsidR="002F2927" w:rsidRPr="004C08D5" w:rsidRDefault="002F2927" w:rsidP="002F2927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 xml:space="preserve">Prihodi za posebne namjene – decentralizacija (4) ostvareni su iznosu od </w:t>
            </w:r>
            <w:r w:rsidR="00871935">
              <w:rPr>
                <w:rFonts w:eastAsia="Times New Roman" w:cstheme="minorHAnsi"/>
                <w:bCs/>
              </w:rPr>
              <w:t>60.608,59</w:t>
            </w:r>
            <w:r w:rsidRPr="004C08D5">
              <w:rPr>
                <w:rFonts w:eastAsia="Times New Roman" w:cstheme="minorHAnsi"/>
                <w:bCs/>
              </w:rPr>
              <w:t xml:space="preserve"> </w:t>
            </w:r>
            <w:r w:rsidR="00E11168">
              <w:rPr>
                <w:rFonts w:eastAsia="Times New Roman" w:cstheme="minorHAnsi"/>
                <w:bCs/>
              </w:rPr>
              <w:t>€</w:t>
            </w:r>
            <w:r w:rsidRPr="004C08D5">
              <w:rPr>
                <w:rFonts w:eastAsia="Times New Roman" w:cstheme="minorHAnsi"/>
                <w:bCs/>
              </w:rPr>
              <w:t xml:space="preserve"> ili </w:t>
            </w:r>
            <w:r w:rsidR="006A2915">
              <w:rPr>
                <w:rFonts w:eastAsia="Times New Roman" w:cstheme="minorHAnsi"/>
                <w:bCs/>
              </w:rPr>
              <w:t>8</w:t>
            </w:r>
            <w:r w:rsidR="00871935">
              <w:rPr>
                <w:rFonts w:eastAsia="Times New Roman" w:cstheme="minorHAnsi"/>
                <w:bCs/>
              </w:rPr>
              <w:t>4,70</w:t>
            </w:r>
            <w:r w:rsidR="006A2915">
              <w:rPr>
                <w:rFonts w:eastAsia="Times New Roman" w:cstheme="minorHAnsi"/>
                <w:bCs/>
              </w:rPr>
              <w:t xml:space="preserve"> </w:t>
            </w:r>
            <w:r w:rsidR="00E11168">
              <w:rPr>
                <w:rFonts w:eastAsia="Times New Roman" w:cstheme="minorHAnsi"/>
                <w:bCs/>
              </w:rPr>
              <w:t>%</w:t>
            </w:r>
            <w:r w:rsidRPr="004C08D5">
              <w:rPr>
                <w:rFonts w:eastAsia="Times New Roman" w:cstheme="minorHAnsi"/>
                <w:bCs/>
              </w:rPr>
              <w:t xml:space="preserve"> </w:t>
            </w:r>
            <w:r w:rsidR="00E11168">
              <w:rPr>
                <w:rFonts w:eastAsia="Times New Roman" w:cstheme="minorHAnsi"/>
                <w:bCs/>
              </w:rPr>
              <w:t>.</w:t>
            </w:r>
            <w:r w:rsidRPr="004C08D5">
              <w:rPr>
                <w:rFonts w:eastAsia="Times New Roman" w:cstheme="minorHAnsi"/>
                <w:bCs/>
              </w:rPr>
              <w:t xml:space="preserve"> Razlog tome su dodijeljena sredstva od strane Županije.</w:t>
            </w:r>
          </w:p>
          <w:p w:rsidR="002F2927" w:rsidRPr="004C08D5" w:rsidRDefault="002F2927" w:rsidP="002F2927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 xml:space="preserve">Pomoći (5) prema izvoru financiranja 52 i 54 ostvareni su u iznosu od </w:t>
            </w:r>
            <w:r w:rsidR="00E11168">
              <w:rPr>
                <w:rFonts w:eastAsia="Times New Roman" w:cstheme="minorHAnsi"/>
                <w:bCs/>
              </w:rPr>
              <w:t>1.</w:t>
            </w:r>
            <w:r w:rsidR="00871935">
              <w:rPr>
                <w:rFonts w:eastAsia="Times New Roman" w:cstheme="minorHAnsi"/>
                <w:bCs/>
              </w:rPr>
              <w:t>617.825,71</w:t>
            </w:r>
            <w:r w:rsidRPr="004C08D5">
              <w:rPr>
                <w:rFonts w:eastAsia="Times New Roman" w:cstheme="minorHAnsi"/>
                <w:bCs/>
              </w:rPr>
              <w:t xml:space="preserve"> </w:t>
            </w:r>
            <w:r w:rsidR="00E11168">
              <w:rPr>
                <w:rFonts w:eastAsia="Times New Roman" w:cstheme="minorHAnsi"/>
                <w:bCs/>
              </w:rPr>
              <w:t>€</w:t>
            </w:r>
            <w:r w:rsidRPr="004C08D5">
              <w:rPr>
                <w:rFonts w:eastAsia="Times New Roman" w:cstheme="minorHAnsi"/>
                <w:bCs/>
              </w:rPr>
              <w:t xml:space="preserve"> ili </w:t>
            </w:r>
            <w:r w:rsidR="00871935">
              <w:rPr>
                <w:rFonts w:eastAsia="Times New Roman" w:cstheme="minorHAnsi"/>
                <w:bCs/>
              </w:rPr>
              <w:t xml:space="preserve">92,12 </w:t>
            </w:r>
            <w:r w:rsidRPr="004C08D5">
              <w:rPr>
                <w:rFonts w:eastAsia="Times New Roman" w:cstheme="minorHAnsi"/>
                <w:bCs/>
              </w:rPr>
              <w:t>%. Najveći prihod je ostvaren upravo za plaće i materijalna prava zaposlenika.</w:t>
            </w:r>
          </w:p>
          <w:p w:rsidR="002F2927" w:rsidRPr="004C08D5" w:rsidRDefault="002F2927" w:rsidP="002F2927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>Donacije (6) prema izvoru financiranj</w:t>
            </w:r>
            <w:r w:rsidR="00E11168">
              <w:rPr>
                <w:rFonts w:eastAsia="Times New Roman" w:cstheme="minorHAnsi"/>
                <w:bCs/>
              </w:rPr>
              <w:t>a</w:t>
            </w:r>
            <w:r w:rsidRPr="004C08D5">
              <w:rPr>
                <w:rFonts w:eastAsia="Times New Roman" w:cstheme="minorHAnsi"/>
                <w:bCs/>
              </w:rPr>
              <w:t xml:space="preserve"> 62</w:t>
            </w:r>
            <w:r>
              <w:rPr>
                <w:rFonts w:eastAsia="Times New Roman" w:cstheme="minorHAnsi"/>
                <w:bCs/>
              </w:rPr>
              <w:t xml:space="preserve"> </w:t>
            </w:r>
            <w:r w:rsidRPr="004C08D5">
              <w:rPr>
                <w:rFonts w:eastAsia="Times New Roman" w:cstheme="minorHAnsi"/>
                <w:bCs/>
              </w:rPr>
              <w:t>ostvaren</w:t>
            </w:r>
            <w:r>
              <w:rPr>
                <w:rFonts w:eastAsia="Times New Roman" w:cstheme="minorHAnsi"/>
                <w:bCs/>
              </w:rPr>
              <w:t xml:space="preserve">e su u iznosu od </w:t>
            </w:r>
            <w:r w:rsidR="00871935">
              <w:rPr>
                <w:rFonts w:eastAsia="Times New Roman" w:cstheme="minorHAnsi"/>
                <w:bCs/>
              </w:rPr>
              <w:t xml:space="preserve">2.954,49 </w:t>
            </w:r>
            <w:r w:rsidR="00E11168">
              <w:rPr>
                <w:rFonts w:eastAsia="Times New Roman" w:cstheme="minorHAnsi"/>
                <w:bCs/>
              </w:rPr>
              <w:t>€</w:t>
            </w:r>
            <w:r w:rsidR="00871935">
              <w:rPr>
                <w:rFonts w:eastAsia="Times New Roman" w:cstheme="minorHAnsi"/>
                <w:bCs/>
              </w:rPr>
              <w:t xml:space="preserve">. Prihod je ostvaren za donaciju oprema od strane županije. </w:t>
            </w:r>
            <w:r>
              <w:rPr>
                <w:rFonts w:eastAsia="Times New Roman" w:cstheme="minorHAnsi"/>
                <w:bCs/>
              </w:rPr>
              <w:t xml:space="preserve"> </w:t>
            </w:r>
          </w:p>
          <w:p w:rsidR="002F2927" w:rsidRPr="004C08D5" w:rsidRDefault="002F2927" w:rsidP="002F2927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:rsidR="002F2927" w:rsidRPr="004C08D5" w:rsidRDefault="002F2927" w:rsidP="002F292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  <w:r w:rsidRPr="004C08D5">
              <w:rPr>
                <w:rFonts w:eastAsia="Times New Roman" w:cstheme="minorHAnsi"/>
                <w:b/>
                <w:bCs/>
              </w:rPr>
              <w:t>Rashodi prema izvoru financiranja</w:t>
            </w:r>
          </w:p>
          <w:p w:rsidR="002F2927" w:rsidRPr="004C08D5" w:rsidRDefault="002F2927" w:rsidP="002F2927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 xml:space="preserve">Rashodi prema izvorima financiranja ostvareni su u iznosu od </w:t>
            </w:r>
            <w:r w:rsidR="006A6F15">
              <w:rPr>
                <w:rFonts w:eastAsia="Times New Roman" w:cstheme="minorHAnsi"/>
                <w:bCs/>
              </w:rPr>
              <w:t>1.</w:t>
            </w:r>
            <w:r w:rsidR="00871935">
              <w:rPr>
                <w:rFonts w:eastAsia="Times New Roman" w:cstheme="minorHAnsi"/>
                <w:bCs/>
              </w:rPr>
              <w:t>835.230,81</w:t>
            </w:r>
            <w:r w:rsidRPr="004C08D5">
              <w:rPr>
                <w:rFonts w:eastAsia="Times New Roman" w:cstheme="minorHAnsi"/>
                <w:bCs/>
              </w:rPr>
              <w:t xml:space="preserve"> </w:t>
            </w:r>
            <w:r w:rsidR="006A6F15">
              <w:rPr>
                <w:rFonts w:eastAsia="Times New Roman" w:cstheme="minorHAnsi"/>
                <w:bCs/>
              </w:rPr>
              <w:t>€</w:t>
            </w:r>
            <w:r w:rsidRPr="004C08D5">
              <w:rPr>
                <w:rFonts w:eastAsia="Times New Roman" w:cstheme="minorHAnsi"/>
                <w:bCs/>
              </w:rPr>
              <w:t xml:space="preserve"> ili </w:t>
            </w:r>
            <w:r w:rsidR="00871935">
              <w:rPr>
                <w:rFonts w:eastAsia="Times New Roman" w:cstheme="minorHAnsi"/>
                <w:bCs/>
              </w:rPr>
              <w:t xml:space="preserve">97,59 </w:t>
            </w:r>
            <w:r w:rsidRPr="004C08D5">
              <w:rPr>
                <w:rFonts w:eastAsia="Times New Roman" w:cstheme="minorHAnsi"/>
                <w:bCs/>
              </w:rPr>
              <w:t xml:space="preserve">% godišnjeg plana. </w:t>
            </w:r>
          </w:p>
          <w:p w:rsidR="002F2927" w:rsidRPr="004C08D5" w:rsidRDefault="002F2927" w:rsidP="002F2927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>Opći prihodi i primici (1) prema izvoru financiranja 11  ostvar</w:t>
            </w:r>
            <w:r w:rsidR="006A6F15">
              <w:rPr>
                <w:rFonts w:eastAsia="Times New Roman" w:cstheme="minorHAnsi"/>
                <w:bCs/>
              </w:rPr>
              <w:t>e</w:t>
            </w:r>
            <w:r w:rsidRPr="004C08D5">
              <w:rPr>
                <w:rFonts w:eastAsia="Times New Roman" w:cstheme="minorHAnsi"/>
                <w:bCs/>
              </w:rPr>
              <w:t xml:space="preserve">ni su u iznosu od </w:t>
            </w:r>
            <w:r w:rsidR="00871935">
              <w:rPr>
                <w:rFonts w:eastAsia="Times New Roman" w:cstheme="minorHAnsi"/>
                <w:bCs/>
              </w:rPr>
              <w:t>24.624,04</w:t>
            </w:r>
            <w:r w:rsidRPr="004C08D5">
              <w:rPr>
                <w:rFonts w:eastAsia="Times New Roman" w:cstheme="minorHAnsi"/>
                <w:bCs/>
              </w:rPr>
              <w:t xml:space="preserve"> </w:t>
            </w:r>
            <w:r w:rsidR="006A6F15">
              <w:rPr>
                <w:rFonts w:eastAsia="Times New Roman" w:cstheme="minorHAnsi"/>
                <w:bCs/>
              </w:rPr>
              <w:t>€</w:t>
            </w:r>
            <w:r w:rsidRPr="004C08D5">
              <w:rPr>
                <w:rFonts w:eastAsia="Times New Roman" w:cstheme="minorHAnsi"/>
                <w:bCs/>
              </w:rPr>
              <w:t xml:space="preserve"> ili </w:t>
            </w:r>
            <w:r w:rsidR="00871935">
              <w:rPr>
                <w:rFonts w:eastAsia="Times New Roman" w:cstheme="minorHAnsi"/>
                <w:bCs/>
              </w:rPr>
              <w:t xml:space="preserve">72,99 </w:t>
            </w:r>
            <w:r w:rsidRPr="004C08D5">
              <w:rPr>
                <w:rFonts w:eastAsia="Times New Roman" w:cstheme="minorHAnsi"/>
                <w:bCs/>
              </w:rPr>
              <w:t xml:space="preserve">% godišnjeg plana. Razlog tome je racionalizacija troškova. </w:t>
            </w:r>
          </w:p>
          <w:p w:rsidR="002F2927" w:rsidRPr="004C08D5" w:rsidRDefault="002F2927" w:rsidP="002F2927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>Vlastiti prihodi (3) prema izvoru financiranja 32 ostvar</w:t>
            </w:r>
            <w:r w:rsidR="006A6F15">
              <w:rPr>
                <w:rFonts w:eastAsia="Times New Roman" w:cstheme="minorHAnsi"/>
                <w:bCs/>
              </w:rPr>
              <w:t>e</w:t>
            </w:r>
            <w:r w:rsidRPr="004C08D5">
              <w:rPr>
                <w:rFonts w:eastAsia="Times New Roman" w:cstheme="minorHAnsi"/>
                <w:bCs/>
              </w:rPr>
              <w:t xml:space="preserve">ni su u iznosu od </w:t>
            </w:r>
            <w:r w:rsidR="00871935">
              <w:rPr>
                <w:rFonts w:eastAsia="Times New Roman" w:cstheme="minorHAnsi"/>
                <w:bCs/>
              </w:rPr>
              <w:t>17.170,06</w:t>
            </w:r>
            <w:r w:rsidRPr="004C08D5">
              <w:rPr>
                <w:rFonts w:eastAsia="Times New Roman" w:cstheme="minorHAnsi"/>
                <w:bCs/>
              </w:rPr>
              <w:t xml:space="preserve"> </w:t>
            </w:r>
            <w:r w:rsidR="006A6F15">
              <w:rPr>
                <w:rFonts w:eastAsia="Times New Roman" w:cstheme="minorHAnsi"/>
                <w:bCs/>
              </w:rPr>
              <w:t>€</w:t>
            </w:r>
            <w:r w:rsidRPr="004C08D5">
              <w:rPr>
                <w:rFonts w:eastAsia="Times New Roman" w:cstheme="minorHAnsi"/>
                <w:bCs/>
              </w:rPr>
              <w:t xml:space="preserve"> ili </w:t>
            </w:r>
            <w:r w:rsidR="00871935">
              <w:rPr>
                <w:rFonts w:eastAsia="Times New Roman" w:cstheme="minorHAnsi"/>
                <w:bCs/>
              </w:rPr>
              <w:t xml:space="preserve">89,90 </w:t>
            </w:r>
            <w:r w:rsidRPr="004C08D5">
              <w:rPr>
                <w:rFonts w:eastAsia="Times New Roman" w:cstheme="minorHAnsi"/>
                <w:bCs/>
              </w:rPr>
              <w:t xml:space="preserve">% godišnjeg plana. Razlog tome je racionalizacija troškova. </w:t>
            </w:r>
          </w:p>
          <w:p w:rsidR="002F2927" w:rsidRPr="004C08D5" w:rsidRDefault="002F2927" w:rsidP="002F2927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 xml:space="preserve">Prihodi za posebne namjene – decentralizacija (4) su ostvareni u iznosu od </w:t>
            </w:r>
            <w:r w:rsidR="00871935">
              <w:rPr>
                <w:rFonts w:eastAsia="Times New Roman" w:cstheme="minorHAnsi"/>
                <w:bCs/>
              </w:rPr>
              <w:t>60.931,66</w:t>
            </w:r>
            <w:r w:rsidR="006A6F15">
              <w:rPr>
                <w:rFonts w:eastAsia="Times New Roman" w:cstheme="minorHAnsi"/>
                <w:bCs/>
              </w:rPr>
              <w:t xml:space="preserve"> €</w:t>
            </w:r>
            <w:r w:rsidRPr="004C08D5">
              <w:rPr>
                <w:rFonts w:eastAsia="Times New Roman" w:cstheme="minorHAnsi"/>
                <w:bCs/>
              </w:rPr>
              <w:t xml:space="preserve"> ili </w:t>
            </w:r>
            <w:r w:rsidR="00871935">
              <w:rPr>
                <w:rFonts w:eastAsia="Times New Roman" w:cstheme="minorHAnsi"/>
                <w:bCs/>
              </w:rPr>
              <w:t xml:space="preserve">85,15 </w:t>
            </w:r>
            <w:r w:rsidRPr="004C08D5">
              <w:rPr>
                <w:rFonts w:eastAsia="Times New Roman" w:cstheme="minorHAnsi"/>
                <w:bCs/>
              </w:rPr>
              <w:t xml:space="preserve">% godišnjeg plana. Razlog tome je potrošnja u skladu s dodijeljenim novcima od strane osnivača odnosno Županije. </w:t>
            </w:r>
          </w:p>
          <w:p w:rsidR="002F2927" w:rsidRDefault="002F2927" w:rsidP="002F2927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 xml:space="preserve">Pomoći (5) prema izvoru financiranja 52 i 54 ostvareni su u iznosu od </w:t>
            </w:r>
            <w:r w:rsidR="006A6F15">
              <w:rPr>
                <w:rFonts w:eastAsia="Times New Roman" w:cstheme="minorHAnsi"/>
                <w:bCs/>
              </w:rPr>
              <w:t>1.</w:t>
            </w:r>
            <w:r w:rsidR="00871935">
              <w:rPr>
                <w:rFonts w:eastAsia="Times New Roman" w:cstheme="minorHAnsi"/>
                <w:bCs/>
              </w:rPr>
              <w:t>729.550,56</w:t>
            </w:r>
            <w:r w:rsidR="006A6F15">
              <w:rPr>
                <w:rFonts w:eastAsia="Times New Roman" w:cstheme="minorHAnsi"/>
                <w:bCs/>
              </w:rPr>
              <w:t xml:space="preserve"> €</w:t>
            </w:r>
            <w:r w:rsidRPr="004C08D5">
              <w:rPr>
                <w:rFonts w:eastAsia="Times New Roman" w:cstheme="minorHAnsi"/>
                <w:bCs/>
              </w:rPr>
              <w:t xml:space="preserve"> ili </w:t>
            </w:r>
            <w:r w:rsidR="00871935">
              <w:rPr>
                <w:rFonts w:eastAsia="Times New Roman" w:cstheme="minorHAnsi"/>
                <w:bCs/>
              </w:rPr>
              <w:t>98,49</w:t>
            </w:r>
            <w:r w:rsidR="006A6F15">
              <w:rPr>
                <w:rFonts w:eastAsia="Times New Roman" w:cstheme="minorHAnsi"/>
                <w:bCs/>
              </w:rPr>
              <w:t xml:space="preserve"> </w:t>
            </w:r>
            <w:r w:rsidRPr="004C08D5">
              <w:rPr>
                <w:rFonts w:eastAsia="Times New Roman" w:cstheme="minorHAnsi"/>
                <w:bCs/>
              </w:rPr>
              <w:t>% godišnjeg plana. Značajan utjecaj u ostvarenom iznosu očituje se kroz plaće i materijalna prava</w:t>
            </w:r>
            <w:r>
              <w:rPr>
                <w:rFonts w:eastAsia="Times New Roman" w:cstheme="minorHAnsi"/>
                <w:bCs/>
              </w:rPr>
              <w:t xml:space="preserve">. </w:t>
            </w:r>
            <w:r w:rsidRPr="004C08D5">
              <w:rPr>
                <w:rFonts w:eastAsia="Times New Roman" w:cstheme="minorHAnsi"/>
                <w:bCs/>
              </w:rPr>
              <w:t xml:space="preserve">Stoga možemo reći da navedeni projekt se troši u skladu s navedenim planom. </w:t>
            </w:r>
          </w:p>
          <w:p w:rsidR="00871935" w:rsidRPr="004C08D5" w:rsidRDefault="00871935" w:rsidP="002F2927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Donacije (6) prema izvoru financiranja 62 ostvareni su u iznosu od 2.954,49 €</w:t>
            </w:r>
          </w:p>
          <w:p w:rsidR="002F2927" w:rsidRPr="004C08D5" w:rsidRDefault="002F2927" w:rsidP="002F2927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:rsidR="002F2927" w:rsidRDefault="002F2927" w:rsidP="002F2927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:rsidR="002F2927" w:rsidRDefault="002F2927" w:rsidP="002F2927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:rsidR="002F2927" w:rsidRPr="004C08D5" w:rsidRDefault="002F2927" w:rsidP="002F2927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:rsidR="00116044" w:rsidRDefault="00116044" w:rsidP="002F292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</w:p>
          <w:p w:rsidR="002F2927" w:rsidRPr="00B5261C" w:rsidRDefault="002F2927" w:rsidP="002F292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u w:val="single"/>
              </w:rPr>
            </w:pPr>
            <w:r w:rsidRPr="00B5261C">
              <w:rPr>
                <w:rFonts w:eastAsia="Times New Roman" w:cstheme="minorHAnsi"/>
                <w:b/>
                <w:bCs/>
                <w:u w:val="single"/>
              </w:rPr>
              <w:t>Izvještaj o rashodima prema funkcijskoj klasifikaciji</w:t>
            </w:r>
          </w:p>
          <w:p w:rsidR="002F2927" w:rsidRPr="004C08D5" w:rsidRDefault="002F2927" w:rsidP="002F2927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:rsidR="002F2927" w:rsidRPr="004C08D5" w:rsidRDefault="002F2927" w:rsidP="002F2927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:rsidR="002F2927" w:rsidRPr="004C08D5" w:rsidRDefault="002F2927" w:rsidP="002F2927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>Rashodi prema funkcijskoj klasifikaciji ostvar</w:t>
            </w:r>
            <w:r w:rsidR="006A2915">
              <w:rPr>
                <w:rFonts w:eastAsia="Times New Roman" w:cstheme="minorHAnsi"/>
                <w:bCs/>
              </w:rPr>
              <w:t>e</w:t>
            </w:r>
            <w:r w:rsidRPr="004C08D5">
              <w:rPr>
                <w:rFonts w:eastAsia="Times New Roman" w:cstheme="minorHAnsi"/>
                <w:bCs/>
              </w:rPr>
              <w:t xml:space="preserve">ni su u iznosu </w:t>
            </w:r>
            <w:r w:rsidRPr="00533F9A">
              <w:rPr>
                <w:rFonts w:eastAsia="Times New Roman" w:cstheme="minorHAnsi"/>
                <w:bCs/>
              </w:rPr>
              <w:t xml:space="preserve">od </w:t>
            </w:r>
            <w:r w:rsidR="00B5261C" w:rsidRPr="00533F9A">
              <w:rPr>
                <w:rFonts w:eastAsia="Times New Roman" w:cstheme="minorHAnsi"/>
                <w:bCs/>
              </w:rPr>
              <w:t>1.</w:t>
            </w:r>
            <w:r w:rsidR="00697E37">
              <w:rPr>
                <w:rFonts w:eastAsia="Times New Roman" w:cstheme="minorHAnsi"/>
                <w:bCs/>
              </w:rPr>
              <w:t>835.230,81</w:t>
            </w:r>
            <w:r w:rsidRPr="00533F9A">
              <w:rPr>
                <w:rFonts w:eastAsia="Times New Roman" w:cstheme="minorHAnsi"/>
                <w:bCs/>
              </w:rPr>
              <w:t xml:space="preserve"> </w:t>
            </w:r>
            <w:r w:rsidRPr="004C08D5">
              <w:rPr>
                <w:rFonts w:eastAsia="Times New Roman" w:cstheme="minorHAnsi"/>
                <w:bCs/>
              </w:rPr>
              <w:t xml:space="preserve">eura ili </w:t>
            </w:r>
            <w:r w:rsidR="00697E37">
              <w:rPr>
                <w:rFonts w:eastAsia="Times New Roman" w:cstheme="minorHAnsi"/>
                <w:bCs/>
              </w:rPr>
              <w:t xml:space="preserve">97,59 </w:t>
            </w:r>
            <w:r w:rsidRPr="004C08D5">
              <w:rPr>
                <w:rFonts w:eastAsia="Times New Roman" w:cstheme="minorHAnsi"/>
                <w:bCs/>
              </w:rPr>
              <w:t xml:space="preserve">% godišnjeg plana. </w:t>
            </w:r>
            <w:r>
              <w:rPr>
                <w:rFonts w:eastAsia="Times New Roman" w:cstheme="minorHAnsi"/>
                <w:bCs/>
              </w:rPr>
              <w:t>F</w:t>
            </w:r>
            <w:r w:rsidRPr="004C08D5">
              <w:rPr>
                <w:rFonts w:eastAsia="Times New Roman" w:cstheme="minorHAnsi"/>
                <w:bCs/>
              </w:rPr>
              <w:t>unkcijska klasifikacija obuhvaća sufinanciranje obvezne školske lektire, EU projekt – Učimo zajedno</w:t>
            </w:r>
            <w:r w:rsidR="000833B6">
              <w:rPr>
                <w:rFonts w:eastAsia="Times New Roman" w:cstheme="minorHAnsi"/>
                <w:bCs/>
              </w:rPr>
              <w:t xml:space="preserve"> 8</w:t>
            </w:r>
            <w:r w:rsidRPr="004C08D5">
              <w:rPr>
                <w:rFonts w:eastAsia="Times New Roman" w:cstheme="minorHAnsi"/>
                <w:bCs/>
              </w:rPr>
              <w:t xml:space="preserve"> i Školsku shemu – voće, povrće i mlijeko</w:t>
            </w:r>
            <w:r w:rsidR="00021351">
              <w:rPr>
                <w:rFonts w:eastAsia="Times New Roman" w:cstheme="minorHAnsi"/>
                <w:bCs/>
              </w:rPr>
              <w:t>.</w:t>
            </w:r>
            <w:r w:rsidRPr="004C08D5">
              <w:rPr>
                <w:rFonts w:eastAsia="Times New Roman" w:cstheme="minorHAnsi"/>
                <w:bCs/>
              </w:rPr>
              <w:t xml:space="preserve"> </w:t>
            </w:r>
            <w:r>
              <w:rPr>
                <w:rFonts w:eastAsia="Times New Roman" w:cstheme="minorHAnsi"/>
                <w:bCs/>
              </w:rPr>
              <w:t xml:space="preserve">Osnovno </w:t>
            </w:r>
            <w:r w:rsidRPr="004C08D5">
              <w:rPr>
                <w:rFonts w:eastAsia="Times New Roman" w:cstheme="minorHAnsi"/>
                <w:bCs/>
              </w:rPr>
              <w:t>školstvo vezan</w:t>
            </w:r>
            <w:r>
              <w:rPr>
                <w:rFonts w:eastAsia="Times New Roman" w:cstheme="minorHAnsi"/>
                <w:bCs/>
              </w:rPr>
              <w:t>o</w:t>
            </w:r>
            <w:r w:rsidRPr="004C08D5">
              <w:rPr>
                <w:rFonts w:eastAsia="Times New Roman" w:cstheme="minorHAnsi"/>
                <w:bCs/>
              </w:rPr>
              <w:t xml:space="preserve"> je uz sve preostale aktivnosti škole. Kako i vidimo ostvarenje prati dinamiku godišnjeg plana te </w:t>
            </w:r>
            <w:r w:rsidRPr="004C08D5">
              <w:rPr>
                <w:rFonts w:eastAsia="Times New Roman" w:cstheme="minorHAnsi"/>
                <w:bCs/>
              </w:rPr>
              <w:lastRenderedPageBreak/>
              <w:t xml:space="preserve">plan nije ostvaren u cijelosti, već je manji za </w:t>
            </w:r>
            <w:r w:rsidR="00697E37">
              <w:rPr>
                <w:rFonts w:eastAsia="Times New Roman" w:cstheme="minorHAnsi"/>
                <w:bCs/>
              </w:rPr>
              <w:t xml:space="preserve">2,41 </w:t>
            </w:r>
            <w:r w:rsidRPr="004C08D5">
              <w:rPr>
                <w:rFonts w:eastAsia="Times New Roman" w:cstheme="minorHAnsi"/>
                <w:bCs/>
              </w:rPr>
              <w:t xml:space="preserve">% zbog razloga racionalizacija troškova. </w:t>
            </w:r>
          </w:p>
          <w:p w:rsidR="002F2927" w:rsidRPr="004C08D5" w:rsidRDefault="002F2927" w:rsidP="002F2927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:rsidR="002F2927" w:rsidRPr="004C08D5" w:rsidRDefault="002F2927" w:rsidP="002F2927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:rsidR="006A6F15" w:rsidRDefault="006A6F15" w:rsidP="002F292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</w:p>
          <w:p w:rsidR="00116044" w:rsidRDefault="00116044" w:rsidP="002F292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</w:p>
          <w:p w:rsidR="002F2927" w:rsidRPr="004C08D5" w:rsidRDefault="00DE238A" w:rsidP="002F292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R</w:t>
            </w:r>
            <w:r w:rsidR="002F2927" w:rsidRPr="004C08D5">
              <w:rPr>
                <w:rFonts w:eastAsia="Times New Roman" w:cstheme="minorHAnsi"/>
                <w:b/>
                <w:bCs/>
              </w:rPr>
              <w:t>AČUN FINANCIRANJA</w:t>
            </w:r>
          </w:p>
          <w:p w:rsidR="002F2927" w:rsidRPr="004C08D5" w:rsidRDefault="002F2927" w:rsidP="002F2927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:rsidR="002F2927" w:rsidRPr="000833B6" w:rsidRDefault="002F2927" w:rsidP="002F292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u w:val="single"/>
              </w:rPr>
            </w:pPr>
            <w:r w:rsidRPr="000833B6">
              <w:rPr>
                <w:rFonts w:eastAsia="Times New Roman" w:cstheme="minorHAnsi"/>
                <w:b/>
                <w:bCs/>
                <w:u w:val="single"/>
              </w:rPr>
              <w:t>Izvještaj računa financiranja prema ekonomskoj klasifikaciji</w:t>
            </w:r>
          </w:p>
          <w:p w:rsidR="002F2927" w:rsidRPr="004C08D5" w:rsidRDefault="002F2927" w:rsidP="002F292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</w:p>
          <w:p w:rsidR="002F2927" w:rsidRPr="004C08D5" w:rsidRDefault="002F2927" w:rsidP="002F2927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:rsidR="002F2927" w:rsidRPr="004C08D5" w:rsidRDefault="002F2927" w:rsidP="002F2927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:rsidR="002F2927" w:rsidRPr="004C08D5" w:rsidRDefault="002F2927" w:rsidP="002F2927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 xml:space="preserve">Osnovna škola nema primitka od financijske imovine i zaduživanja (8) kao i izdataka za otplatu glavnice primljenih kredita i zajmova (5). Škola se nije zaduživala u </w:t>
            </w:r>
            <w:r w:rsidR="000833B6">
              <w:rPr>
                <w:rFonts w:eastAsia="Times New Roman" w:cstheme="minorHAnsi"/>
                <w:bCs/>
              </w:rPr>
              <w:t>202</w:t>
            </w:r>
            <w:r w:rsidR="00697E37">
              <w:rPr>
                <w:rFonts w:eastAsia="Times New Roman" w:cstheme="minorHAnsi"/>
                <w:bCs/>
              </w:rPr>
              <w:t>5</w:t>
            </w:r>
            <w:r w:rsidR="000833B6">
              <w:rPr>
                <w:rFonts w:eastAsia="Times New Roman" w:cstheme="minorHAnsi"/>
                <w:bCs/>
              </w:rPr>
              <w:t>.</w:t>
            </w:r>
            <w:r w:rsidRPr="004C08D5">
              <w:rPr>
                <w:rFonts w:eastAsia="Times New Roman" w:cstheme="minorHAnsi"/>
                <w:bCs/>
              </w:rPr>
              <w:t xml:space="preserve"> godini.</w:t>
            </w:r>
          </w:p>
          <w:p w:rsidR="002F2927" w:rsidRPr="004C08D5" w:rsidRDefault="002F2927" w:rsidP="002F2927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:rsidR="002F2927" w:rsidRPr="004C08D5" w:rsidRDefault="002F2927" w:rsidP="002F2927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:rsidR="002F2927" w:rsidRPr="004C08D5" w:rsidRDefault="002F2927" w:rsidP="002F2927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:rsidR="002F2927" w:rsidRPr="000833B6" w:rsidRDefault="002F2927" w:rsidP="002F292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u w:val="single"/>
              </w:rPr>
            </w:pPr>
            <w:r w:rsidRPr="000833B6">
              <w:rPr>
                <w:rFonts w:eastAsia="Times New Roman" w:cstheme="minorHAnsi"/>
                <w:b/>
                <w:bCs/>
                <w:u w:val="single"/>
              </w:rPr>
              <w:t>Izvještaj računa financiranja prema ekonomskoj klasifikaciji</w:t>
            </w:r>
          </w:p>
          <w:p w:rsidR="002F2927" w:rsidRPr="004C08D5" w:rsidRDefault="002F2927" w:rsidP="002F2927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:rsidR="002F2927" w:rsidRPr="004C08D5" w:rsidRDefault="002F2927" w:rsidP="002F2927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:rsidR="002F2927" w:rsidRPr="004C08D5" w:rsidRDefault="002F2927" w:rsidP="002F2927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>Osnovna škola  nema namjenskih primit</w:t>
            </w:r>
            <w:r w:rsidR="000833B6">
              <w:rPr>
                <w:rFonts w:eastAsia="Times New Roman" w:cstheme="minorHAnsi"/>
                <w:bCs/>
              </w:rPr>
              <w:t>a</w:t>
            </w:r>
            <w:r w:rsidRPr="004C08D5">
              <w:rPr>
                <w:rFonts w:eastAsia="Times New Roman" w:cstheme="minorHAnsi"/>
                <w:bCs/>
              </w:rPr>
              <w:t>ka od zaduživanja – primitak (8) kao i namjenskih primit</w:t>
            </w:r>
            <w:r w:rsidR="000833B6">
              <w:rPr>
                <w:rFonts w:eastAsia="Times New Roman" w:cstheme="minorHAnsi"/>
                <w:bCs/>
              </w:rPr>
              <w:t>a</w:t>
            </w:r>
            <w:r w:rsidRPr="004C08D5">
              <w:rPr>
                <w:rFonts w:eastAsia="Times New Roman" w:cstheme="minorHAnsi"/>
                <w:bCs/>
              </w:rPr>
              <w:t>ka od zaduživanja – izdataka (8).</w:t>
            </w:r>
          </w:p>
        </w:tc>
      </w:tr>
    </w:tbl>
    <w:p w:rsidR="00385AE1" w:rsidRDefault="00385AE1" w:rsidP="009A2D24"/>
    <w:p w:rsidR="00385AE1" w:rsidRDefault="00385AE1" w:rsidP="009A2D24"/>
    <w:p w:rsidR="004676C3" w:rsidRDefault="004676C3" w:rsidP="009A2D24"/>
    <w:p w:rsidR="009A2D24" w:rsidRDefault="009A2D24" w:rsidP="009A2D24"/>
    <w:p w:rsidR="009A2D24" w:rsidRDefault="009A2D24" w:rsidP="009A2D24"/>
    <w:p w:rsidR="00DE238A" w:rsidRDefault="00DE238A" w:rsidP="009A2D24">
      <w:pPr>
        <w:spacing w:line="240" w:lineRule="auto"/>
        <w:jc w:val="both"/>
        <w:rPr>
          <w:rFonts w:ascii="Calibri" w:eastAsia="Times New Roman" w:hAnsi="Calibri" w:cs="Calibri"/>
          <w:b/>
          <w:bCs/>
          <w:color w:val="000000" w:themeColor="text1"/>
        </w:rPr>
      </w:pPr>
    </w:p>
    <w:p w:rsidR="00DE238A" w:rsidRDefault="00DE238A" w:rsidP="009A2D24">
      <w:pPr>
        <w:spacing w:line="240" w:lineRule="auto"/>
        <w:jc w:val="both"/>
        <w:rPr>
          <w:rFonts w:ascii="Calibri" w:eastAsia="Times New Roman" w:hAnsi="Calibri" w:cs="Calibri"/>
          <w:b/>
          <w:bCs/>
          <w:color w:val="000000" w:themeColor="text1"/>
        </w:rPr>
      </w:pPr>
    </w:p>
    <w:p w:rsidR="00DE238A" w:rsidRDefault="00DE238A" w:rsidP="009A2D24">
      <w:pPr>
        <w:spacing w:line="240" w:lineRule="auto"/>
        <w:jc w:val="both"/>
        <w:rPr>
          <w:rFonts w:ascii="Calibri" w:eastAsia="Times New Roman" w:hAnsi="Calibri" w:cs="Calibri"/>
          <w:b/>
          <w:bCs/>
          <w:color w:val="000000" w:themeColor="text1"/>
        </w:rPr>
      </w:pPr>
    </w:p>
    <w:p w:rsidR="00DE238A" w:rsidRDefault="00DE238A" w:rsidP="009A2D24">
      <w:pPr>
        <w:spacing w:line="240" w:lineRule="auto"/>
        <w:jc w:val="both"/>
        <w:rPr>
          <w:rFonts w:ascii="Calibri" w:eastAsia="Times New Roman" w:hAnsi="Calibri" w:cs="Calibri"/>
          <w:b/>
          <w:bCs/>
          <w:color w:val="000000" w:themeColor="text1"/>
        </w:rPr>
      </w:pPr>
    </w:p>
    <w:p w:rsidR="00DE238A" w:rsidRDefault="00DE238A" w:rsidP="009A2D24">
      <w:pPr>
        <w:spacing w:line="240" w:lineRule="auto"/>
        <w:jc w:val="both"/>
        <w:rPr>
          <w:rFonts w:ascii="Calibri" w:eastAsia="Times New Roman" w:hAnsi="Calibri" w:cs="Calibri"/>
          <w:b/>
          <w:bCs/>
          <w:color w:val="000000" w:themeColor="text1"/>
        </w:rPr>
      </w:pPr>
    </w:p>
    <w:p w:rsidR="00DE238A" w:rsidRDefault="00DE238A" w:rsidP="009A2D24">
      <w:pPr>
        <w:spacing w:line="240" w:lineRule="auto"/>
        <w:jc w:val="both"/>
        <w:rPr>
          <w:rFonts w:ascii="Calibri" w:eastAsia="Times New Roman" w:hAnsi="Calibri" w:cs="Calibri"/>
          <w:b/>
          <w:bCs/>
          <w:color w:val="000000" w:themeColor="text1"/>
        </w:rPr>
      </w:pPr>
    </w:p>
    <w:p w:rsidR="00DE238A" w:rsidRDefault="00DE238A" w:rsidP="009A2D24">
      <w:pPr>
        <w:spacing w:line="240" w:lineRule="auto"/>
        <w:jc w:val="both"/>
        <w:rPr>
          <w:rFonts w:ascii="Calibri" w:eastAsia="Times New Roman" w:hAnsi="Calibri" w:cs="Calibri"/>
          <w:b/>
          <w:bCs/>
          <w:color w:val="000000" w:themeColor="text1"/>
        </w:rPr>
      </w:pPr>
    </w:p>
    <w:p w:rsidR="00DE238A" w:rsidRDefault="00DE238A" w:rsidP="009A2D24">
      <w:pPr>
        <w:spacing w:line="240" w:lineRule="auto"/>
        <w:jc w:val="both"/>
        <w:rPr>
          <w:rFonts w:ascii="Calibri" w:eastAsia="Times New Roman" w:hAnsi="Calibri" w:cs="Calibri"/>
          <w:b/>
          <w:bCs/>
          <w:color w:val="000000" w:themeColor="text1"/>
        </w:rPr>
      </w:pPr>
    </w:p>
    <w:p w:rsidR="00DE238A" w:rsidRDefault="00DE238A" w:rsidP="009A2D24">
      <w:pPr>
        <w:spacing w:line="240" w:lineRule="auto"/>
        <w:jc w:val="both"/>
        <w:rPr>
          <w:rFonts w:ascii="Calibri" w:eastAsia="Times New Roman" w:hAnsi="Calibri" w:cs="Calibri"/>
          <w:b/>
          <w:bCs/>
          <w:color w:val="000000" w:themeColor="text1"/>
        </w:rPr>
      </w:pPr>
    </w:p>
    <w:p w:rsidR="00A122E3" w:rsidRDefault="00A122E3" w:rsidP="009A2D24">
      <w:pPr>
        <w:spacing w:line="240" w:lineRule="auto"/>
        <w:jc w:val="both"/>
        <w:rPr>
          <w:rFonts w:ascii="Calibri" w:eastAsia="Times New Roman" w:hAnsi="Calibri" w:cs="Calibri"/>
          <w:b/>
          <w:bCs/>
          <w:color w:val="000000" w:themeColor="text1"/>
        </w:rPr>
      </w:pPr>
    </w:p>
    <w:p w:rsidR="00A122E3" w:rsidRDefault="00A122E3" w:rsidP="009A2D24">
      <w:pPr>
        <w:spacing w:line="240" w:lineRule="auto"/>
        <w:jc w:val="both"/>
        <w:rPr>
          <w:rFonts w:ascii="Calibri" w:eastAsia="Times New Roman" w:hAnsi="Calibri" w:cs="Calibri"/>
          <w:b/>
          <w:bCs/>
          <w:color w:val="000000" w:themeColor="text1"/>
        </w:rPr>
      </w:pPr>
    </w:p>
    <w:p w:rsidR="00A122E3" w:rsidRDefault="00A122E3" w:rsidP="009A2D24">
      <w:pPr>
        <w:spacing w:line="240" w:lineRule="auto"/>
        <w:jc w:val="both"/>
        <w:rPr>
          <w:rFonts w:ascii="Calibri" w:eastAsia="Times New Roman" w:hAnsi="Calibri" w:cs="Calibri"/>
          <w:b/>
          <w:bCs/>
          <w:color w:val="000000" w:themeColor="text1"/>
        </w:rPr>
      </w:pPr>
    </w:p>
    <w:p w:rsidR="00A122E3" w:rsidRDefault="00A122E3" w:rsidP="009A2D24">
      <w:pPr>
        <w:spacing w:line="240" w:lineRule="auto"/>
        <w:jc w:val="both"/>
        <w:rPr>
          <w:rFonts w:ascii="Calibri" w:eastAsia="Times New Roman" w:hAnsi="Calibri" w:cs="Calibri"/>
          <w:b/>
          <w:bCs/>
          <w:color w:val="000000" w:themeColor="text1"/>
        </w:rPr>
      </w:pPr>
    </w:p>
    <w:p w:rsidR="00975ADF" w:rsidRDefault="00975ADF" w:rsidP="009A2D24">
      <w:pPr>
        <w:spacing w:line="240" w:lineRule="auto"/>
        <w:jc w:val="both"/>
        <w:rPr>
          <w:rFonts w:ascii="Calibri" w:eastAsia="Times New Roman" w:hAnsi="Calibri" w:cs="Calibri"/>
          <w:b/>
          <w:bCs/>
          <w:color w:val="000000" w:themeColor="text1"/>
        </w:rPr>
      </w:pPr>
    </w:p>
    <w:p w:rsidR="000973DB" w:rsidRDefault="000973DB" w:rsidP="00975ADF">
      <w:pPr>
        <w:spacing w:line="240" w:lineRule="auto"/>
        <w:jc w:val="center"/>
        <w:rPr>
          <w:rFonts w:ascii="Calibri" w:eastAsia="Times New Roman" w:hAnsi="Calibri" w:cs="Calibri"/>
          <w:b/>
          <w:bCs/>
          <w:color w:val="000000" w:themeColor="text1"/>
        </w:rPr>
      </w:pPr>
    </w:p>
    <w:p w:rsidR="000973DB" w:rsidRDefault="000973DB" w:rsidP="00975ADF">
      <w:pPr>
        <w:spacing w:line="240" w:lineRule="auto"/>
        <w:jc w:val="center"/>
        <w:rPr>
          <w:rFonts w:ascii="Calibri" w:eastAsia="Times New Roman" w:hAnsi="Calibri" w:cs="Calibri"/>
          <w:b/>
          <w:bCs/>
          <w:color w:val="000000" w:themeColor="text1"/>
        </w:rPr>
      </w:pPr>
    </w:p>
    <w:p w:rsidR="000833B6" w:rsidRDefault="00DE238A" w:rsidP="00975ADF">
      <w:pPr>
        <w:spacing w:line="240" w:lineRule="auto"/>
        <w:jc w:val="center"/>
        <w:rPr>
          <w:rFonts w:ascii="Calibri" w:eastAsia="Times New Roman" w:hAnsi="Calibri" w:cs="Calibri"/>
          <w:b/>
          <w:bCs/>
          <w:color w:val="000000" w:themeColor="text1"/>
        </w:rPr>
      </w:pPr>
      <w:r w:rsidRPr="00DE238A">
        <w:rPr>
          <w:rFonts w:ascii="Calibri" w:eastAsia="Times New Roman" w:hAnsi="Calibri" w:cs="Calibri"/>
          <w:b/>
          <w:bCs/>
          <w:color w:val="000000" w:themeColor="text1"/>
        </w:rPr>
        <w:t>3.2.</w:t>
      </w:r>
      <w:r w:rsidR="009A2D24" w:rsidRPr="00DE238A">
        <w:rPr>
          <w:rFonts w:ascii="Calibri" w:eastAsia="Times New Roman" w:hAnsi="Calibri" w:cs="Calibri"/>
          <w:b/>
          <w:bCs/>
          <w:color w:val="000000" w:themeColor="text1"/>
        </w:rPr>
        <w:t>OBRAZLOŽENJE POSEBNOG DIJELA</w:t>
      </w:r>
      <w:r w:rsidRPr="00DE238A">
        <w:rPr>
          <w:rFonts w:ascii="Calibri" w:eastAsia="Times New Roman" w:hAnsi="Calibri" w:cs="Calibri"/>
          <w:b/>
          <w:bCs/>
          <w:color w:val="000000" w:themeColor="text1"/>
        </w:rPr>
        <w:t xml:space="preserve"> GODIŠNJEG IZVJEŠTAJA O IZVRŠENJU </w:t>
      </w:r>
      <w:r w:rsidR="009A2D24" w:rsidRPr="00DE238A">
        <w:rPr>
          <w:rFonts w:ascii="Calibri" w:eastAsia="Times New Roman" w:hAnsi="Calibri" w:cs="Calibri"/>
          <w:b/>
          <w:bCs/>
          <w:color w:val="000000" w:themeColor="text1"/>
        </w:rPr>
        <w:t xml:space="preserve"> FINANCIJSKOG</w:t>
      </w:r>
    </w:p>
    <w:p w:rsidR="009A2D24" w:rsidRPr="00DE238A" w:rsidRDefault="009A2D24" w:rsidP="00975ADF">
      <w:pPr>
        <w:spacing w:line="240" w:lineRule="auto"/>
        <w:jc w:val="center"/>
        <w:rPr>
          <w:b/>
          <w:bCs/>
          <w:color w:val="000000" w:themeColor="text1"/>
        </w:rPr>
      </w:pPr>
      <w:r w:rsidRPr="00DE238A">
        <w:rPr>
          <w:rFonts w:ascii="Calibri" w:eastAsia="Times New Roman" w:hAnsi="Calibri" w:cs="Calibri"/>
          <w:b/>
          <w:bCs/>
          <w:color w:val="000000" w:themeColor="text1"/>
        </w:rPr>
        <w:t>PLANA ZA 202</w:t>
      </w:r>
      <w:r w:rsidR="00697E37">
        <w:rPr>
          <w:rFonts w:ascii="Calibri" w:eastAsia="Times New Roman" w:hAnsi="Calibri" w:cs="Calibri"/>
          <w:b/>
          <w:bCs/>
          <w:color w:val="000000" w:themeColor="text1"/>
        </w:rPr>
        <w:t>5</w:t>
      </w:r>
      <w:r w:rsidRPr="00DE238A">
        <w:rPr>
          <w:rFonts w:ascii="Calibri" w:eastAsia="Times New Roman" w:hAnsi="Calibri" w:cs="Calibri"/>
          <w:b/>
          <w:bCs/>
          <w:color w:val="000000" w:themeColor="text1"/>
        </w:rPr>
        <w:t>.  GODIN</w:t>
      </w:r>
    </w:p>
    <w:p w:rsidR="009A2D24" w:rsidRPr="00315268" w:rsidRDefault="009A2D24" w:rsidP="009A2D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3"/>
        <w:gridCol w:w="283"/>
        <w:gridCol w:w="8126"/>
      </w:tblGrid>
      <w:tr w:rsidR="009A2D24" w:rsidRPr="00315268" w:rsidTr="002F2927">
        <w:trPr>
          <w:trHeight w:val="9682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2D24" w:rsidRPr="00315268" w:rsidRDefault="009A2D24" w:rsidP="002F2927">
            <w:pPr>
              <w:keepNext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r w:rsidRPr="00315268">
              <w:rPr>
                <w:rFonts w:ascii="Calibri" w:eastAsia="Times New Roman" w:hAnsi="Calibri" w:cs="Calibri"/>
                <w:iCs/>
                <w:sz w:val="20"/>
                <w:szCs w:val="20"/>
              </w:rPr>
              <w:lastRenderedPageBreak/>
              <w:t>NAZIV KORISNIKA:</w:t>
            </w:r>
          </w:p>
          <w:p w:rsidR="009A2D24" w:rsidRPr="00315268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315268">
              <w:rPr>
                <w:rFonts w:ascii="Calibri" w:eastAsia="Times New Roman" w:hAnsi="Calibri" w:cs="Calibri"/>
                <w:bCs/>
                <w:sz w:val="20"/>
                <w:szCs w:val="20"/>
              </w:rPr>
              <w:t>SAŽETAK DJELOKRUGA RADA:</w:t>
            </w:r>
          </w:p>
          <w:p w:rsidR="009A2D24" w:rsidRPr="00315268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315268">
              <w:rPr>
                <w:rFonts w:ascii="Calibri" w:eastAsia="Times New Roman" w:hAnsi="Calibri" w:cs="Calibri"/>
                <w:bCs/>
                <w:sz w:val="20"/>
                <w:szCs w:val="20"/>
              </w:rPr>
              <w:t xml:space="preserve">IZVRŠENJE 1. - </w:t>
            </w:r>
            <w:r w:rsidR="0032387B">
              <w:rPr>
                <w:rFonts w:ascii="Calibri" w:eastAsia="Times New Roman" w:hAnsi="Calibri" w:cs="Calibri"/>
                <w:bCs/>
                <w:sz w:val="20"/>
                <w:szCs w:val="20"/>
              </w:rPr>
              <w:t>12</w:t>
            </w:r>
            <w:r w:rsidRPr="00315268">
              <w:rPr>
                <w:rFonts w:ascii="Calibri" w:eastAsia="Times New Roman" w:hAnsi="Calibri" w:cs="Calibri"/>
                <w:bCs/>
                <w:sz w:val="20"/>
                <w:szCs w:val="20"/>
              </w:rPr>
              <w:t>.202</w:t>
            </w:r>
            <w:r w:rsidR="002E1503">
              <w:rPr>
                <w:rFonts w:ascii="Calibri" w:eastAsia="Times New Roman" w:hAnsi="Calibri" w:cs="Calibri"/>
                <w:bCs/>
                <w:sz w:val="20"/>
                <w:szCs w:val="20"/>
              </w:rPr>
              <w:t>5</w:t>
            </w:r>
            <w:r w:rsidRPr="00315268">
              <w:rPr>
                <w:rFonts w:ascii="Calibri" w:eastAsia="Times New Roman" w:hAnsi="Calibri" w:cs="Calibri"/>
                <w:bCs/>
                <w:sz w:val="20"/>
                <w:szCs w:val="20"/>
              </w:rPr>
              <w:t>.</w:t>
            </w:r>
          </w:p>
          <w:p w:rsidR="009A2D24" w:rsidRPr="00315268" w:rsidRDefault="009A2D24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A2D24" w:rsidRPr="00315268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2D24" w:rsidRPr="00315268" w:rsidRDefault="00385AE1" w:rsidP="002F2927">
            <w:pPr>
              <w:keepNext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b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Calibri" w:eastAsia="Times New Roman" w:hAnsi="Calibri" w:cs="Calibri"/>
                <w:b/>
                <w:i/>
                <w:iCs/>
                <w:sz w:val="20"/>
                <w:szCs w:val="20"/>
                <w:u w:val="single"/>
              </w:rPr>
              <w:t>OSNOVNA ŠKOLA MIROSLAVA KRLEŽE ČEPIN</w:t>
            </w:r>
          </w:p>
          <w:p w:rsidR="009A2D24" w:rsidRPr="00315268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9A2D24" w:rsidRPr="00C57BDC" w:rsidRDefault="00385AE1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7BDC">
              <w:rPr>
                <w:rFonts w:ascii="Calibri" w:eastAsia="Times New Roman" w:hAnsi="Calibri" w:cs="Calibri"/>
                <w:sz w:val="20"/>
                <w:szCs w:val="20"/>
              </w:rPr>
              <w:t>O</w:t>
            </w:r>
            <w:r w:rsidR="00C85A07" w:rsidRPr="00C57BDC">
              <w:rPr>
                <w:rFonts w:ascii="Calibri" w:eastAsia="Times New Roman" w:hAnsi="Calibri" w:cs="Calibri"/>
                <w:sz w:val="20"/>
                <w:szCs w:val="20"/>
              </w:rPr>
              <w:t>Š</w:t>
            </w:r>
            <w:r w:rsidRPr="00C57BDC">
              <w:rPr>
                <w:rFonts w:ascii="Calibri" w:eastAsia="Times New Roman" w:hAnsi="Calibri" w:cs="Calibri"/>
                <w:sz w:val="20"/>
                <w:szCs w:val="20"/>
              </w:rPr>
              <w:t xml:space="preserve"> Miroslava Krleže </w:t>
            </w:r>
            <w:r w:rsidR="009A2D24" w:rsidRPr="00C57BDC">
              <w:rPr>
                <w:rFonts w:ascii="Calibri" w:eastAsia="Times New Roman" w:hAnsi="Calibri" w:cs="Calibri"/>
                <w:sz w:val="20"/>
                <w:szCs w:val="20"/>
              </w:rPr>
              <w:t xml:space="preserve"> je javna ustanova sa sjedištem u </w:t>
            </w:r>
            <w:r w:rsidRPr="00C57BDC">
              <w:rPr>
                <w:rFonts w:ascii="Calibri" w:eastAsia="Times New Roman" w:hAnsi="Calibri" w:cs="Calibri"/>
                <w:sz w:val="20"/>
                <w:szCs w:val="20"/>
              </w:rPr>
              <w:t>Čepinu</w:t>
            </w:r>
            <w:r w:rsidR="009A2D24" w:rsidRPr="00C57BDC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Pr="00C57BDC">
              <w:rPr>
                <w:rFonts w:ascii="Calibri" w:eastAsia="Times New Roman" w:hAnsi="Calibri" w:cs="Calibri"/>
                <w:sz w:val="20"/>
                <w:szCs w:val="20"/>
              </w:rPr>
              <w:t>Kralja Zvonimira 100</w:t>
            </w:r>
            <w:r w:rsidR="009A2D24" w:rsidRPr="00C57BDC">
              <w:rPr>
                <w:rFonts w:ascii="Calibri" w:eastAsia="Times New Roman" w:hAnsi="Calibri" w:cs="Calibri"/>
                <w:sz w:val="20"/>
                <w:szCs w:val="20"/>
              </w:rPr>
              <w:t>. Škola je započela s radom 1</w:t>
            </w:r>
            <w:r w:rsidR="00C85A07" w:rsidRPr="00C57BDC">
              <w:rPr>
                <w:rFonts w:ascii="Calibri" w:eastAsia="Times New Roman" w:hAnsi="Calibri" w:cs="Calibri"/>
                <w:sz w:val="20"/>
                <w:szCs w:val="20"/>
              </w:rPr>
              <w:t>968</w:t>
            </w:r>
            <w:r w:rsidR="009A2D24" w:rsidRPr="00C57BDC">
              <w:rPr>
                <w:rFonts w:ascii="Calibri" w:eastAsia="Times New Roman" w:hAnsi="Calibri" w:cs="Calibri"/>
                <w:sz w:val="20"/>
                <w:szCs w:val="20"/>
              </w:rPr>
              <w:t>. godine.</w:t>
            </w:r>
          </w:p>
          <w:p w:rsidR="009A2D24" w:rsidRPr="00C57BDC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9A2D24" w:rsidRPr="00C57BDC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7BDC">
              <w:rPr>
                <w:rFonts w:ascii="Calibri" w:eastAsia="Times New Roman" w:hAnsi="Calibri" w:cs="Calibri"/>
                <w:sz w:val="20"/>
                <w:szCs w:val="20"/>
              </w:rPr>
              <w:t>Nastava je organizirana  u jutarnjoj i poslijepodnevnoj smjeni, u petodnevnom radnom tjednu, sa slobodnim subotama.</w:t>
            </w:r>
          </w:p>
          <w:p w:rsidR="009A2D24" w:rsidRPr="00C57BDC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9A2D24" w:rsidRPr="00C57BDC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7BDC">
              <w:rPr>
                <w:rFonts w:ascii="Calibri" w:eastAsia="Times New Roman" w:hAnsi="Calibri" w:cs="Calibri"/>
                <w:sz w:val="20"/>
                <w:szCs w:val="20"/>
              </w:rPr>
              <w:t xml:space="preserve">Školu polazi </w:t>
            </w:r>
            <w:r w:rsidR="00697E37">
              <w:rPr>
                <w:rFonts w:ascii="Calibri" w:eastAsia="Times New Roman" w:hAnsi="Calibri" w:cs="Calibri"/>
                <w:sz w:val="20"/>
                <w:szCs w:val="20"/>
              </w:rPr>
              <w:t>372</w:t>
            </w:r>
            <w:r w:rsidRPr="00C57BDC">
              <w:rPr>
                <w:rFonts w:ascii="Calibri" w:eastAsia="Times New Roman" w:hAnsi="Calibri" w:cs="Calibri"/>
                <w:sz w:val="20"/>
                <w:szCs w:val="20"/>
              </w:rPr>
              <w:t xml:space="preserve"> učenika razvrstanih u </w:t>
            </w:r>
            <w:r w:rsidR="00C85A07" w:rsidRPr="000833B6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20</w:t>
            </w:r>
            <w:r w:rsidRPr="000833B6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 r</w:t>
            </w:r>
            <w:r w:rsidRPr="00C57BDC">
              <w:rPr>
                <w:rFonts w:ascii="Calibri" w:eastAsia="Times New Roman" w:hAnsi="Calibri" w:cs="Calibri"/>
                <w:sz w:val="20"/>
                <w:szCs w:val="20"/>
              </w:rPr>
              <w:t xml:space="preserve">azredna odjela. </w:t>
            </w:r>
          </w:p>
          <w:p w:rsidR="009A2D24" w:rsidRPr="00C57BDC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9A2D24" w:rsidRPr="00C57BDC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7BDC">
              <w:rPr>
                <w:rFonts w:ascii="Calibri" w:eastAsia="Times New Roman" w:hAnsi="Calibri" w:cs="Calibri"/>
                <w:sz w:val="20"/>
                <w:szCs w:val="20"/>
              </w:rPr>
              <w:t>Redovna, izborna, dodatna i dopunska nastava izvodi se prema nastavnim planovima i programima koje je donijelo Ministarstvo znanosti i obrazovanja, Godišnjem planu i programu rada Škole te Školskom kurikulumu za šk. god. 202</w:t>
            </w:r>
            <w:r w:rsidR="00697E3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  <w:r w:rsidRPr="00C57BDC">
              <w:rPr>
                <w:rFonts w:ascii="Calibri" w:eastAsia="Times New Roman" w:hAnsi="Calibri" w:cs="Calibri"/>
                <w:sz w:val="20"/>
                <w:szCs w:val="20"/>
              </w:rPr>
              <w:t>./202</w:t>
            </w:r>
            <w:r w:rsidR="00697E3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  <w:r w:rsidRPr="00C57BDC">
              <w:rPr>
                <w:rFonts w:ascii="Calibri" w:eastAsia="Times New Roman" w:hAnsi="Calibri" w:cs="Calibri"/>
                <w:sz w:val="20"/>
                <w:szCs w:val="20"/>
              </w:rPr>
              <w:t>.</w:t>
            </w:r>
            <w:r w:rsidR="00C57BDC" w:rsidRPr="00C57BDC">
              <w:rPr>
                <w:rFonts w:ascii="Calibri" w:eastAsia="Times New Roman" w:hAnsi="Calibri" w:cs="Calibri"/>
                <w:sz w:val="20"/>
                <w:szCs w:val="20"/>
              </w:rPr>
              <w:t xml:space="preserve"> i šk.</w:t>
            </w:r>
            <w:r w:rsidR="00533F9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="00C57BDC" w:rsidRPr="00C57BDC">
              <w:rPr>
                <w:rFonts w:ascii="Calibri" w:eastAsia="Times New Roman" w:hAnsi="Calibri" w:cs="Calibri"/>
                <w:sz w:val="20"/>
                <w:szCs w:val="20"/>
              </w:rPr>
              <w:t>god. 202</w:t>
            </w:r>
            <w:r w:rsidR="00697E3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  <w:r w:rsidR="00C57BDC" w:rsidRPr="00C57BDC">
              <w:rPr>
                <w:rFonts w:ascii="Calibri" w:eastAsia="Times New Roman" w:hAnsi="Calibri" w:cs="Calibri"/>
                <w:sz w:val="20"/>
                <w:szCs w:val="20"/>
              </w:rPr>
              <w:t>./202</w:t>
            </w:r>
            <w:r w:rsidR="00697E3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  <w:r w:rsidR="00C57BDC" w:rsidRPr="00C57BDC">
              <w:rPr>
                <w:rFonts w:ascii="Calibri" w:eastAsia="Times New Roman" w:hAnsi="Calibri" w:cs="Calibri"/>
                <w:sz w:val="20"/>
                <w:szCs w:val="20"/>
              </w:rPr>
              <w:t>.</w:t>
            </w:r>
          </w:p>
          <w:p w:rsidR="009A2D24" w:rsidRPr="00C57BDC" w:rsidRDefault="009A2D24" w:rsidP="002F292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bs-Latn-BA"/>
              </w:rPr>
            </w:pPr>
            <w:r w:rsidRPr="00C57BDC">
              <w:rPr>
                <w:rFonts w:ascii="Calibri" w:eastAsia="Calibri" w:hAnsi="Calibri" w:cs="Calibri"/>
                <w:sz w:val="20"/>
                <w:szCs w:val="20"/>
                <w:lang w:val="bs-Latn-BA"/>
              </w:rPr>
              <w:t xml:space="preserve">U neposrednom radu s učenicima sudjeluje </w:t>
            </w:r>
            <w:r w:rsidR="00C85A07" w:rsidRPr="00C57BDC">
              <w:rPr>
                <w:rFonts w:ascii="Calibri" w:eastAsia="Calibri" w:hAnsi="Calibri" w:cs="Calibri"/>
                <w:sz w:val="20"/>
                <w:szCs w:val="20"/>
                <w:lang w:val="bs-Latn-BA"/>
              </w:rPr>
              <w:t>35</w:t>
            </w:r>
            <w:r w:rsidRPr="00C57BDC">
              <w:rPr>
                <w:rFonts w:ascii="Calibri" w:eastAsia="Calibri" w:hAnsi="Calibri" w:cs="Calibri"/>
                <w:color w:val="FF0000"/>
                <w:sz w:val="20"/>
                <w:szCs w:val="20"/>
                <w:lang w:val="bs-Latn-BA"/>
              </w:rPr>
              <w:t xml:space="preserve"> </w:t>
            </w:r>
            <w:r w:rsidRPr="00C57BDC">
              <w:rPr>
                <w:rFonts w:ascii="Calibri" w:eastAsia="Calibri" w:hAnsi="Calibri" w:cs="Calibri"/>
                <w:sz w:val="20"/>
                <w:szCs w:val="20"/>
                <w:lang w:val="bs-Latn-BA"/>
              </w:rPr>
              <w:t xml:space="preserve">nastavnika i  </w:t>
            </w:r>
            <w:r w:rsidR="00385AE1" w:rsidRPr="00C57BDC">
              <w:rPr>
                <w:rFonts w:ascii="Calibri" w:eastAsia="Calibri" w:hAnsi="Calibri" w:cs="Calibri"/>
                <w:sz w:val="20"/>
                <w:szCs w:val="20"/>
                <w:lang w:val="bs-Latn-BA"/>
              </w:rPr>
              <w:t>3</w:t>
            </w:r>
            <w:r w:rsidRPr="00C57BDC">
              <w:rPr>
                <w:rFonts w:ascii="Calibri" w:eastAsia="Calibri" w:hAnsi="Calibri" w:cs="Calibri"/>
                <w:sz w:val="20"/>
                <w:szCs w:val="20"/>
                <w:lang w:val="bs-Latn-BA"/>
              </w:rPr>
              <w:t xml:space="preserve"> stručna suradnika: pedagog, psiholog</w:t>
            </w:r>
            <w:r w:rsidR="00385AE1" w:rsidRPr="00C57BDC">
              <w:rPr>
                <w:rFonts w:ascii="Calibri" w:eastAsia="Calibri" w:hAnsi="Calibri" w:cs="Calibri"/>
                <w:sz w:val="20"/>
                <w:szCs w:val="20"/>
                <w:lang w:val="bs-Latn-BA"/>
              </w:rPr>
              <w:t xml:space="preserve"> i </w:t>
            </w:r>
            <w:r w:rsidRPr="00C57BDC">
              <w:rPr>
                <w:rFonts w:ascii="Calibri" w:eastAsia="Calibri" w:hAnsi="Calibri" w:cs="Calibri"/>
                <w:sz w:val="20"/>
                <w:szCs w:val="20"/>
                <w:lang w:val="bs-Latn-BA"/>
              </w:rPr>
              <w:t>knjižničar.</w:t>
            </w:r>
          </w:p>
          <w:p w:rsidR="009A2D24" w:rsidRPr="00C57BDC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7BDC">
              <w:rPr>
                <w:rFonts w:ascii="Calibri" w:eastAsia="Times New Roman" w:hAnsi="Calibri" w:cs="Calibri"/>
                <w:sz w:val="20"/>
                <w:szCs w:val="20"/>
              </w:rPr>
              <w:t>Školski prostor je relativno prilagođen potrebama obrazovanja  (</w:t>
            </w:r>
            <w:r w:rsidR="00E77179" w:rsidRPr="00C57BD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  <w:r w:rsidRPr="00C57BDC">
              <w:rPr>
                <w:rFonts w:ascii="Calibri" w:eastAsia="Times New Roman" w:hAnsi="Calibri" w:cs="Calibri"/>
                <w:sz w:val="20"/>
                <w:szCs w:val="20"/>
              </w:rPr>
              <w:t xml:space="preserve"> kabineta za opće obrazovne predmete i  </w:t>
            </w:r>
            <w:r w:rsidR="00E77179" w:rsidRPr="00C57BDC">
              <w:rPr>
                <w:rFonts w:ascii="Calibri" w:eastAsia="Times New Roman" w:hAnsi="Calibri" w:cs="Calibri"/>
                <w:sz w:val="20"/>
                <w:szCs w:val="20"/>
              </w:rPr>
              <w:t>15 učionica prilagođene održavanju razredne i predmetne nastave</w:t>
            </w:r>
            <w:r w:rsidRPr="00C57BDC">
              <w:rPr>
                <w:rFonts w:ascii="Calibri" w:eastAsia="Times New Roman" w:hAnsi="Calibri" w:cs="Calibri"/>
                <w:sz w:val="20"/>
                <w:szCs w:val="20"/>
              </w:rPr>
              <w:t xml:space="preserve">), ali veći nedostatak predstavlja </w:t>
            </w:r>
            <w:r w:rsidR="00E77179" w:rsidRPr="00C57BDC">
              <w:rPr>
                <w:rFonts w:ascii="Calibri" w:eastAsia="Times New Roman" w:hAnsi="Calibri" w:cs="Calibri"/>
                <w:sz w:val="20"/>
                <w:szCs w:val="20"/>
              </w:rPr>
              <w:t>blagovaonica  za prehranu učenika koji se od drugog polugodišta šk.</w:t>
            </w:r>
            <w:r w:rsidR="00533F9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="00E77179" w:rsidRPr="00C57BDC">
              <w:rPr>
                <w:rFonts w:ascii="Calibri" w:eastAsia="Times New Roman" w:hAnsi="Calibri" w:cs="Calibri"/>
                <w:sz w:val="20"/>
                <w:szCs w:val="20"/>
              </w:rPr>
              <w:t>god 2022/2023 hrane svi učenici.</w:t>
            </w:r>
          </w:p>
          <w:p w:rsidR="009A2D24" w:rsidRPr="00C57BDC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9A2D24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7BDC">
              <w:rPr>
                <w:rFonts w:ascii="Calibri" w:eastAsia="Times New Roman" w:hAnsi="Calibri" w:cs="Calibri"/>
                <w:sz w:val="20"/>
                <w:szCs w:val="20"/>
              </w:rPr>
              <w:t xml:space="preserve">Cilj škole je odgajati i obrazovati učenike u skladu s vrijednostima koje izviru iz europske i nacionalne tradicije, </w:t>
            </w:r>
            <w:proofErr w:type="spellStart"/>
            <w:r w:rsidRPr="00C57BDC">
              <w:rPr>
                <w:rFonts w:ascii="Calibri" w:eastAsia="Times New Roman" w:hAnsi="Calibri" w:cs="Calibri"/>
                <w:sz w:val="20"/>
                <w:szCs w:val="20"/>
              </w:rPr>
              <w:t>interkulturalnih</w:t>
            </w:r>
            <w:proofErr w:type="spellEnd"/>
            <w:r w:rsidRPr="00C57BDC">
              <w:rPr>
                <w:rFonts w:ascii="Calibri" w:eastAsia="Times New Roman" w:hAnsi="Calibri" w:cs="Calibri"/>
                <w:sz w:val="20"/>
                <w:szCs w:val="20"/>
              </w:rPr>
              <w:t xml:space="preserve"> zahtjeva i ljudskih prava te osposobljavati učenike za život i rad u promjenjivom društveno kulturnom kontekstu u skladu sa suvremenim znanstvenim spoznajama, pluralističkim vrijednostima, moralno etičkim načelima i suvremenim informacijsko komunikacijskim tehnologijama.</w:t>
            </w:r>
          </w:p>
          <w:p w:rsidR="00C57BDC" w:rsidRPr="00C57BDC" w:rsidRDefault="00C57BDC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9A2D24" w:rsidRPr="00C85A07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268">
              <w:rPr>
                <w:rFonts w:ascii="Calibri" w:eastAsia="Times New Roman" w:hAnsi="Calibri" w:cs="Calibri"/>
                <w:sz w:val="20"/>
                <w:szCs w:val="20"/>
              </w:rPr>
              <w:t xml:space="preserve">Pregled financijskih sredstava po programima </w:t>
            </w:r>
          </w:p>
          <w:p w:rsidR="009A2D24" w:rsidRPr="00315268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tbl>
            <w:tblPr>
              <w:tblW w:w="7002" w:type="dxa"/>
              <w:tblLook w:val="04A0" w:firstRow="1" w:lastRow="0" w:firstColumn="1" w:lastColumn="0" w:noHBand="0" w:noVBand="1"/>
            </w:tblPr>
            <w:tblGrid>
              <w:gridCol w:w="531"/>
              <w:gridCol w:w="2520"/>
              <w:gridCol w:w="1287"/>
              <w:gridCol w:w="1287"/>
              <w:gridCol w:w="1485"/>
            </w:tblGrid>
            <w:tr w:rsidR="009A2D24" w:rsidRPr="00315268" w:rsidTr="002F2927">
              <w:trPr>
                <w:trHeight w:val="300"/>
              </w:trPr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D24" w:rsidRPr="00315268" w:rsidRDefault="009A2D24" w:rsidP="002F2927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</w:pPr>
                  <w:proofErr w:type="spellStart"/>
                  <w:r w:rsidRPr="00315268"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hr-HR"/>
                    </w:rPr>
                    <w:t>R.b</w:t>
                  </w:r>
                  <w:proofErr w:type="spellEnd"/>
                  <w:r w:rsidRPr="00315268"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hr-HR"/>
                    </w:rPr>
                    <w:t>.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2D24" w:rsidRPr="00315268" w:rsidRDefault="009A2D24" w:rsidP="002F292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315268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  <w:t>Naziv programa</w:t>
                  </w:r>
                </w:p>
              </w:tc>
              <w:tc>
                <w:tcPr>
                  <w:tcW w:w="1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2D24" w:rsidRPr="00315268" w:rsidRDefault="009A2D24" w:rsidP="002F292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315268"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hr-HR"/>
                    </w:rPr>
                    <w:t>Plan za 202</w:t>
                  </w:r>
                  <w:r w:rsidR="00697E37"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hr-HR"/>
                    </w:rPr>
                    <w:t>5</w:t>
                  </w:r>
                  <w:r w:rsidRPr="00315268"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hr-HR"/>
                    </w:rPr>
                    <w:t>.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2D24" w:rsidRPr="00315268" w:rsidRDefault="009A2D24" w:rsidP="002F292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315268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  <w:t xml:space="preserve">Izvršenje    1. – </w:t>
                  </w:r>
                  <w:r w:rsidR="003238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  <w:t>12</w:t>
                  </w:r>
                  <w:r w:rsidRPr="00315268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  <w:t>. 202</w:t>
                  </w:r>
                  <w:r w:rsidR="00697E37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  <w:t>5</w:t>
                  </w:r>
                  <w:r w:rsidRPr="00315268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  <w:t>.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2D24" w:rsidRPr="00315268" w:rsidRDefault="009A2D24" w:rsidP="002F292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315268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  <w:t>Indeks Izvršenje/Plan</w:t>
                  </w:r>
                </w:p>
              </w:tc>
            </w:tr>
            <w:tr w:rsidR="009A2D24" w:rsidRPr="00315268" w:rsidTr="002F2927">
              <w:trPr>
                <w:trHeight w:val="675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2D24" w:rsidRPr="00315268" w:rsidRDefault="009A2D24" w:rsidP="002F292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315268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  <w:t>1.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A2D24" w:rsidRPr="00315268" w:rsidRDefault="009A2D24" w:rsidP="002F292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hr-HR"/>
                    </w:rPr>
                  </w:pPr>
                  <w:r w:rsidRPr="00315268">
                    <w:rPr>
                      <w:rFonts w:ascii="Calibri" w:eastAsia="Times New Roman" w:hAnsi="Calibri" w:cs="Calibri"/>
                      <w:sz w:val="20"/>
                      <w:szCs w:val="20"/>
                      <w:lang w:eastAsia="hr-HR"/>
                    </w:rPr>
                    <w:t xml:space="preserve"> PROGRAM 700</w:t>
                  </w:r>
                  <w:r w:rsidR="00E77179">
                    <w:rPr>
                      <w:rFonts w:ascii="Calibri" w:eastAsia="Times New Roman" w:hAnsi="Calibri" w:cs="Calibri"/>
                      <w:sz w:val="20"/>
                      <w:szCs w:val="20"/>
                      <w:lang w:eastAsia="hr-HR"/>
                    </w:rPr>
                    <w:t>6</w:t>
                  </w:r>
                  <w:r w:rsidRPr="00315268">
                    <w:rPr>
                      <w:rFonts w:ascii="Calibri" w:eastAsia="Times New Roman" w:hAnsi="Calibri" w:cs="Calibri"/>
                      <w:sz w:val="20"/>
                      <w:szCs w:val="20"/>
                      <w:lang w:eastAsia="hr-HR"/>
                    </w:rPr>
                    <w:t xml:space="preserve"> FINANCIRANJE </w:t>
                  </w:r>
                  <w:r w:rsidR="00E77179">
                    <w:rPr>
                      <w:rFonts w:ascii="Calibri" w:eastAsia="Times New Roman" w:hAnsi="Calibri" w:cs="Calibri"/>
                      <w:sz w:val="20"/>
                      <w:szCs w:val="20"/>
                      <w:lang w:eastAsia="hr-HR"/>
                    </w:rPr>
                    <w:t>OSNOVNOG ŠKOLSTVA</w:t>
                  </w:r>
                  <w:r w:rsidRPr="00315268">
                    <w:rPr>
                      <w:rFonts w:ascii="Calibri" w:eastAsia="Times New Roman" w:hAnsi="Calibri" w:cs="Calibri"/>
                      <w:sz w:val="20"/>
                      <w:szCs w:val="20"/>
                      <w:lang w:eastAsia="hr-HR"/>
                    </w:rPr>
                    <w:t xml:space="preserve"> PREMA MINIMALNOM STANDARDU 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2D24" w:rsidRPr="00315268" w:rsidRDefault="00697E37" w:rsidP="00697E3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  <w:t>79.405,00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2D24" w:rsidRPr="00315268" w:rsidRDefault="00697E37" w:rsidP="002F29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  <w:t>60.931,66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2D24" w:rsidRPr="00315268" w:rsidRDefault="00697E37" w:rsidP="002F29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  <w:t>76,74</w:t>
                  </w:r>
                  <w:r w:rsidR="009A2D24" w:rsidRPr="00315268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  <w:t>%</w:t>
                  </w:r>
                </w:p>
              </w:tc>
            </w:tr>
            <w:tr w:rsidR="009A2D24" w:rsidRPr="00315268" w:rsidTr="002F2927">
              <w:trPr>
                <w:trHeight w:val="45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2D24" w:rsidRPr="00315268" w:rsidRDefault="009A2D24" w:rsidP="002F292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315268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  <w:t>2.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A2D24" w:rsidRPr="00315268" w:rsidRDefault="009A2D24" w:rsidP="002F292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hr-HR"/>
                    </w:rPr>
                  </w:pPr>
                  <w:r w:rsidRPr="00315268">
                    <w:rPr>
                      <w:rFonts w:ascii="Calibri" w:eastAsia="Times New Roman" w:hAnsi="Calibri" w:cs="Calibri"/>
                      <w:sz w:val="20"/>
                      <w:szCs w:val="20"/>
                      <w:lang w:eastAsia="hr-HR"/>
                    </w:rPr>
                    <w:t xml:space="preserve"> PROGRAM 1207 RAZVOJ ODGOJNO-OBRAZOVNOG SUSTAVA 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2D24" w:rsidRPr="00524FF2" w:rsidRDefault="00697E37" w:rsidP="002F29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sz w:val="20"/>
                      <w:szCs w:val="20"/>
                      <w:lang w:eastAsia="hr-HR"/>
                    </w:rPr>
                    <w:t>69.768</w:t>
                  </w:r>
                  <w:r w:rsidR="0055620D">
                    <w:rPr>
                      <w:rFonts w:ascii="Calibri" w:eastAsia="Times New Roman" w:hAnsi="Calibri" w:cs="Calibri"/>
                      <w:sz w:val="20"/>
                      <w:szCs w:val="20"/>
                      <w:lang w:eastAsia="hr-HR"/>
                    </w:rPr>
                    <w:t>,00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2D24" w:rsidRPr="00524FF2" w:rsidRDefault="00697E37" w:rsidP="002F29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sz w:val="20"/>
                      <w:szCs w:val="20"/>
                      <w:lang w:eastAsia="hr-HR"/>
                    </w:rPr>
                    <w:t>58.729,01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2D24" w:rsidRPr="00524FF2" w:rsidRDefault="00697E37" w:rsidP="002F29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sz w:val="20"/>
                      <w:szCs w:val="20"/>
                      <w:lang w:eastAsia="hr-HR"/>
                    </w:rPr>
                    <w:t>84,18</w:t>
                  </w:r>
                  <w:r w:rsidR="009A2D24" w:rsidRPr="00524FF2">
                    <w:rPr>
                      <w:rFonts w:ascii="Calibri" w:eastAsia="Times New Roman" w:hAnsi="Calibri" w:cs="Calibri"/>
                      <w:sz w:val="20"/>
                      <w:szCs w:val="20"/>
                      <w:lang w:eastAsia="hr-HR"/>
                    </w:rPr>
                    <w:t>%</w:t>
                  </w:r>
                </w:p>
              </w:tc>
            </w:tr>
            <w:tr w:rsidR="009A2D24" w:rsidRPr="00315268" w:rsidTr="002F2927">
              <w:trPr>
                <w:trHeight w:val="45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2D24" w:rsidRPr="00315268" w:rsidRDefault="009A2D24" w:rsidP="002F292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315268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  <w:t>3.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A2D24" w:rsidRPr="00315268" w:rsidRDefault="009A2D24" w:rsidP="002F292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hr-HR"/>
                    </w:rPr>
                  </w:pPr>
                  <w:r w:rsidRPr="00315268">
                    <w:rPr>
                      <w:rFonts w:ascii="Calibri" w:eastAsia="Times New Roman" w:hAnsi="Calibri" w:cs="Calibri"/>
                      <w:sz w:val="20"/>
                      <w:szCs w:val="20"/>
                      <w:lang w:eastAsia="hr-HR"/>
                    </w:rPr>
                    <w:t xml:space="preserve"> PROGRAM 7011 FINANCIRANJE ŠKOLSTVA IZVAN ŽUPANIJSKOG PRORAČUNA 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2D24" w:rsidRPr="00315268" w:rsidRDefault="009A2D24" w:rsidP="002F29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315268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  <w:t>1.</w:t>
                  </w:r>
                  <w:r w:rsidR="0055620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  <w:t>7</w:t>
                  </w:r>
                  <w:r w:rsidR="00697E37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  <w:t>31.350</w:t>
                  </w:r>
                  <w:r w:rsidR="0055620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  <w:t>,00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2D24" w:rsidRPr="00315268" w:rsidRDefault="00524FF2" w:rsidP="002F292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  <w:t xml:space="preserve">    </w:t>
                  </w:r>
                  <w:r w:rsidR="00E1002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  <w:t>1</w:t>
                  </w:r>
                  <w:r w:rsidR="0055620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  <w:t>.</w:t>
                  </w:r>
                  <w:r w:rsidR="00697E37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  <w:t>715.570,14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2D24" w:rsidRPr="00315268" w:rsidRDefault="00697E37" w:rsidP="002F29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  <w:t>99,08</w:t>
                  </w:r>
                  <w:r w:rsidR="009A2D24" w:rsidRPr="00315268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  <w:t>%</w:t>
                  </w:r>
                </w:p>
              </w:tc>
            </w:tr>
            <w:tr w:rsidR="009A2D24" w:rsidRPr="00315268" w:rsidTr="00143355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:rsidR="009A2D24" w:rsidRPr="00315268" w:rsidRDefault="009A2D24" w:rsidP="002F292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315268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:rsidR="009A2D24" w:rsidRPr="00315268" w:rsidRDefault="009A2D24" w:rsidP="002F292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15268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eastAsia="hr-HR"/>
                    </w:rPr>
                    <w:t xml:space="preserve"> UKUPNO: 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:rsidR="009A2D24" w:rsidRPr="00315268" w:rsidRDefault="00524FF2" w:rsidP="002F29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</w:t>
                  </w:r>
                  <w:r w:rsidR="0055620D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8</w:t>
                  </w:r>
                  <w:r w:rsidR="00697E3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80.523</w:t>
                  </w:r>
                  <w:r w:rsidR="0055620D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,00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:rsidR="009A2D24" w:rsidRPr="00315268" w:rsidRDefault="002E1503" w:rsidP="002F29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1.835.230,81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:rsidR="009A2D24" w:rsidRPr="00315268" w:rsidRDefault="002E1503" w:rsidP="002F29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97,59</w:t>
                  </w:r>
                  <w:r w:rsidR="009A2D24" w:rsidRPr="0031526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%</w:t>
                  </w:r>
                </w:p>
              </w:tc>
            </w:tr>
          </w:tbl>
          <w:p w:rsidR="009A2D24" w:rsidRPr="00315268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9A2D24" w:rsidRDefault="009A2D24"/>
    <w:tbl>
      <w:tblPr>
        <w:tblW w:w="9705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4"/>
        <w:gridCol w:w="222"/>
        <w:gridCol w:w="8278"/>
      </w:tblGrid>
      <w:tr w:rsidR="009A2D24" w:rsidRPr="00315268" w:rsidTr="00116044"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2D24" w:rsidRPr="00315268" w:rsidRDefault="009A2D24" w:rsidP="002F2927">
            <w:pPr>
              <w:keepNext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r w:rsidRPr="00315268">
              <w:rPr>
                <w:rFonts w:ascii="Calibri" w:eastAsia="Times New Roman" w:hAnsi="Calibri" w:cs="Calibri"/>
                <w:iCs/>
                <w:sz w:val="20"/>
                <w:szCs w:val="20"/>
              </w:rPr>
              <w:lastRenderedPageBreak/>
              <w:t>NAZIV PROGRAMA:</w:t>
            </w:r>
          </w:p>
          <w:p w:rsidR="009A2D24" w:rsidRPr="00315268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0833B6" w:rsidRDefault="000833B6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0833B6" w:rsidRDefault="000833B6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0833B6" w:rsidRDefault="000833B6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0833B6" w:rsidRDefault="000833B6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315268">
              <w:rPr>
                <w:rFonts w:ascii="Calibri" w:eastAsia="Times New Roman" w:hAnsi="Calibri" w:cs="Calibri"/>
                <w:bCs/>
                <w:sz w:val="20"/>
                <w:szCs w:val="20"/>
              </w:rPr>
              <w:t>OPIS PROGRAMA, OPĆI I POSEBNI CILJEVI:</w:t>
            </w:r>
          </w:p>
          <w:p w:rsidR="009A2D24" w:rsidRPr="00315268" w:rsidRDefault="009A2D24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315268">
              <w:rPr>
                <w:rFonts w:ascii="Calibri" w:eastAsia="Times New Roman" w:hAnsi="Calibri" w:cs="Calibri"/>
                <w:bCs/>
                <w:sz w:val="20"/>
                <w:szCs w:val="20"/>
              </w:rPr>
              <w:t>ZAKONSKA OSNOVA ZA UVOĐENJE PROGRAMA:</w:t>
            </w:r>
          </w:p>
          <w:p w:rsidR="009A2D24" w:rsidRPr="00315268" w:rsidRDefault="009A2D24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0833B6" w:rsidRDefault="000833B6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0833B6" w:rsidRDefault="000833B6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0833B6" w:rsidRDefault="000833B6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315268">
              <w:rPr>
                <w:rFonts w:ascii="Calibri" w:eastAsia="Times New Roman" w:hAnsi="Calibri" w:cs="Calibri"/>
                <w:bCs/>
                <w:sz w:val="20"/>
                <w:szCs w:val="20"/>
              </w:rPr>
              <w:t xml:space="preserve">IZVRŠENJE 1. – </w:t>
            </w:r>
            <w:r w:rsidR="00CF0CC3">
              <w:rPr>
                <w:rFonts w:ascii="Calibri" w:eastAsia="Times New Roman" w:hAnsi="Calibri" w:cs="Calibri"/>
                <w:bCs/>
                <w:sz w:val="20"/>
                <w:szCs w:val="20"/>
              </w:rPr>
              <w:t>12</w:t>
            </w:r>
            <w:r w:rsidRPr="00315268">
              <w:rPr>
                <w:rFonts w:ascii="Calibri" w:eastAsia="Times New Roman" w:hAnsi="Calibri" w:cs="Calibri"/>
                <w:bCs/>
                <w:sz w:val="20"/>
                <w:szCs w:val="20"/>
              </w:rPr>
              <w:t>.202</w:t>
            </w:r>
            <w:r w:rsidR="002E1503">
              <w:rPr>
                <w:rFonts w:ascii="Calibri" w:eastAsia="Times New Roman" w:hAnsi="Calibri" w:cs="Calibri"/>
                <w:bCs/>
                <w:sz w:val="20"/>
                <w:szCs w:val="20"/>
              </w:rPr>
              <w:t>5</w:t>
            </w:r>
            <w:r w:rsidRPr="00315268">
              <w:rPr>
                <w:rFonts w:ascii="Calibri" w:eastAsia="Times New Roman" w:hAnsi="Calibri" w:cs="Calibri"/>
                <w:bCs/>
                <w:sz w:val="20"/>
                <w:szCs w:val="20"/>
              </w:rPr>
              <w:t>.</w:t>
            </w:r>
          </w:p>
          <w:p w:rsidR="009A2D24" w:rsidRPr="00315268" w:rsidRDefault="009A2D24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FF0000"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FA59A2" w:rsidRDefault="00FA59A2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FA59A2" w:rsidRDefault="00FA59A2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FA59A2" w:rsidRDefault="00FA59A2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FA59A2" w:rsidRDefault="00FA59A2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FA59A2" w:rsidRDefault="00FA59A2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FA59A2" w:rsidRDefault="00FA59A2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A122E3" w:rsidRDefault="00A122E3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A122E3" w:rsidRDefault="00A122E3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A122E3" w:rsidRDefault="00A122E3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A122E3" w:rsidRDefault="00A122E3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315268">
              <w:rPr>
                <w:rFonts w:ascii="Calibri" w:eastAsia="Times New Roman" w:hAnsi="Calibri" w:cs="Calibri"/>
                <w:bCs/>
                <w:sz w:val="20"/>
                <w:szCs w:val="20"/>
              </w:rPr>
              <w:t>OBRAZLOŽENJE IZVRŠENJA:</w:t>
            </w:r>
          </w:p>
          <w:p w:rsidR="009A2D24" w:rsidRPr="00315268" w:rsidRDefault="009A2D24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FA59A2" w:rsidRDefault="00FA59A2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FA59A2" w:rsidRDefault="00FA59A2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FA59A2" w:rsidRDefault="00FA59A2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315268">
              <w:rPr>
                <w:rFonts w:ascii="Calibri" w:eastAsia="Times New Roman" w:hAnsi="Calibri" w:cs="Calibri"/>
                <w:bCs/>
                <w:sz w:val="20"/>
                <w:szCs w:val="20"/>
              </w:rPr>
              <w:t>POKAZATELJI USPJEŠNOSTI:</w:t>
            </w:r>
          </w:p>
          <w:p w:rsidR="009A2D24" w:rsidRPr="00315268" w:rsidRDefault="009A2D24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keepNext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r w:rsidRPr="00315268">
              <w:rPr>
                <w:rFonts w:ascii="Calibri" w:eastAsia="Times New Roman" w:hAnsi="Calibri" w:cs="Calibri"/>
                <w:iCs/>
                <w:sz w:val="20"/>
                <w:szCs w:val="20"/>
              </w:rPr>
              <w:t>NAZIV PROGRAMA:</w:t>
            </w:r>
          </w:p>
          <w:p w:rsidR="009A2D24" w:rsidRPr="00315268" w:rsidRDefault="009A2D24" w:rsidP="002F2927">
            <w:pPr>
              <w:keepNext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</w:p>
          <w:p w:rsidR="0005619F" w:rsidRDefault="0005619F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05619F" w:rsidRDefault="0005619F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315268">
              <w:rPr>
                <w:rFonts w:ascii="Calibri" w:eastAsia="Times New Roman" w:hAnsi="Calibri" w:cs="Calibri"/>
                <w:bCs/>
                <w:sz w:val="20"/>
                <w:szCs w:val="20"/>
              </w:rPr>
              <w:t xml:space="preserve">OPIS PROGRAMA, </w:t>
            </w:r>
            <w:r w:rsidRPr="00315268">
              <w:rPr>
                <w:rFonts w:ascii="Calibri" w:eastAsia="Times New Roman" w:hAnsi="Calibri" w:cs="Calibri"/>
                <w:bCs/>
                <w:sz w:val="20"/>
                <w:szCs w:val="20"/>
              </w:rPr>
              <w:lastRenderedPageBreak/>
              <w:t>OPĆI I POSEBNI CILJEVI:</w:t>
            </w:r>
          </w:p>
          <w:p w:rsidR="009A2D24" w:rsidRPr="00315268" w:rsidRDefault="009A2D24" w:rsidP="002F2927">
            <w:pPr>
              <w:keepNext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</w:p>
          <w:p w:rsidR="009A2D24" w:rsidRPr="00315268" w:rsidRDefault="009A2D24" w:rsidP="002F2927">
            <w:pPr>
              <w:keepNext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</w:p>
          <w:p w:rsidR="009A2D24" w:rsidRPr="00315268" w:rsidRDefault="009A2D24" w:rsidP="002F2927">
            <w:pPr>
              <w:keepNext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</w:p>
          <w:p w:rsidR="009A2D24" w:rsidRPr="00315268" w:rsidRDefault="009A2D24" w:rsidP="002F2927">
            <w:pPr>
              <w:keepNext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</w:p>
          <w:p w:rsidR="00B008AE" w:rsidRDefault="00B008AE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B008AE" w:rsidRDefault="00B008AE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B008AE" w:rsidRDefault="00B008AE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315268">
              <w:rPr>
                <w:rFonts w:ascii="Calibri" w:eastAsia="Times New Roman" w:hAnsi="Calibri" w:cs="Calibri"/>
                <w:bCs/>
                <w:sz w:val="20"/>
                <w:szCs w:val="20"/>
              </w:rPr>
              <w:t>ZAKONSKA OSNOVA ZA UVOĐENJE PROGRAMA:</w:t>
            </w:r>
          </w:p>
          <w:p w:rsidR="009A2D24" w:rsidRPr="00315268" w:rsidRDefault="009A2D24" w:rsidP="002F2927">
            <w:pPr>
              <w:keepNext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</w:p>
          <w:p w:rsidR="009A2D24" w:rsidRPr="00315268" w:rsidRDefault="009A2D24" w:rsidP="002F2927">
            <w:pPr>
              <w:keepNext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</w:p>
          <w:p w:rsidR="009A2D24" w:rsidRPr="00315268" w:rsidRDefault="009A2D24" w:rsidP="002F2927">
            <w:pPr>
              <w:keepNext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</w:p>
          <w:p w:rsidR="009A2D24" w:rsidRPr="00315268" w:rsidRDefault="009A2D24" w:rsidP="002F2927">
            <w:pPr>
              <w:keepNext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</w:p>
          <w:p w:rsidR="009A2D24" w:rsidRPr="00315268" w:rsidRDefault="009A2D24" w:rsidP="002F2927">
            <w:pPr>
              <w:keepNext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</w:p>
          <w:p w:rsidR="009A2D24" w:rsidRPr="00315268" w:rsidRDefault="009A2D24" w:rsidP="002F2927">
            <w:pPr>
              <w:keepNext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bookmarkStart w:id="0" w:name="_GoBack"/>
            <w:bookmarkEnd w:id="0"/>
            <w:r w:rsidRPr="00315268">
              <w:rPr>
                <w:rFonts w:ascii="Calibri" w:eastAsia="Times New Roman" w:hAnsi="Calibri" w:cs="Calibri"/>
                <w:bCs/>
                <w:sz w:val="20"/>
                <w:szCs w:val="20"/>
              </w:rPr>
              <w:t xml:space="preserve">IZVRŠENJE 1. – </w:t>
            </w:r>
            <w:r w:rsidR="0005619F">
              <w:rPr>
                <w:rFonts w:ascii="Calibri" w:eastAsia="Times New Roman" w:hAnsi="Calibri" w:cs="Calibri"/>
                <w:bCs/>
                <w:sz w:val="20"/>
                <w:szCs w:val="20"/>
              </w:rPr>
              <w:t>12</w:t>
            </w:r>
            <w:r w:rsidRPr="00315268">
              <w:rPr>
                <w:rFonts w:ascii="Calibri" w:eastAsia="Times New Roman" w:hAnsi="Calibri" w:cs="Calibri"/>
                <w:bCs/>
                <w:sz w:val="20"/>
                <w:szCs w:val="20"/>
              </w:rPr>
              <w:t>. 202</w:t>
            </w:r>
            <w:r w:rsidR="002E1503">
              <w:rPr>
                <w:rFonts w:ascii="Calibri" w:eastAsia="Times New Roman" w:hAnsi="Calibri" w:cs="Calibri"/>
                <w:bCs/>
                <w:sz w:val="20"/>
                <w:szCs w:val="20"/>
              </w:rPr>
              <w:t>5</w:t>
            </w:r>
            <w:r w:rsidRPr="00315268">
              <w:rPr>
                <w:rFonts w:ascii="Calibri" w:eastAsia="Times New Roman" w:hAnsi="Calibri" w:cs="Calibri"/>
                <w:bCs/>
                <w:sz w:val="20"/>
                <w:szCs w:val="20"/>
              </w:rPr>
              <w:t>.</w:t>
            </w:r>
          </w:p>
          <w:p w:rsidR="009A2D24" w:rsidRPr="00315268" w:rsidRDefault="009A2D24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42B74" w:rsidRDefault="00942B74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315268">
              <w:rPr>
                <w:rFonts w:ascii="Calibri" w:eastAsia="Times New Roman" w:hAnsi="Calibri" w:cs="Calibri"/>
                <w:bCs/>
                <w:sz w:val="20"/>
                <w:szCs w:val="20"/>
              </w:rPr>
              <w:t>OBRAZLOŽENJE IZVRŠENJA:</w:t>
            </w:r>
          </w:p>
          <w:p w:rsidR="009A2D24" w:rsidRPr="00315268" w:rsidRDefault="009A2D24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315268">
              <w:rPr>
                <w:rFonts w:ascii="Calibri" w:eastAsia="Times New Roman" w:hAnsi="Calibri" w:cs="Calibri"/>
                <w:bCs/>
                <w:sz w:val="20"/>
                <w:szCs w:val="20"/>
              </w:rPr>
              <w:t>POKAZATELJI USPJEŠNOSTI:</w:t>
            </w:r>
          </w:p>
          <w:p w:rsidR="009A2D24" w:rsidRPr="00315268" w:rsidRDefault="009A2D24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A2D24" w:rsidRPr="00315268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2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2D24" w:rsidRPr="00315268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315268">
              <w:rPr>
                <w:rFonts w:ascii="Calibri" w:eastAsia="Times New Roman" w:hAnsi="Calibri" w:cs="Calibri"/>
                <w:b/>
                <w:caps/>
                <w:sz w:val="20"/>
                <w:szCs w:val="20"/>
              </w:rPr>
              <w:t>1207 RAZVOJ ODGOJNO-OBRAZOVNOG SUSTAVA</w:t>
            </w:r>
          </w:p>
          <w:p w:rsidR="009A2D24" w:rsidRPr="00315268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r w:rsidRPr="00315268">
              <w:rPr>
                <w:rFonts w:ascii="Calibri" w:eastAsia="Times New Roman" w:hAnsi="Calibri" w:cs="Calibri"/>
                <w:iCs/>
                <w:sz w:val="20"/>
                <w:szCs w:val="20"/>
              </w:rPr>
              <w:t>Sva natjecanja, smotre i ostali susreti organizira</w:t>
            </w:r>
            <w:r w:rsidR="002E1503">
              <w:rPr>
                <w:rFonts w:ascii="Calibri" w:eastAsia="Times New Roman" w:hAnsi="Calibri" w:cs="Calibri"/>
                <w:iCs/>
                <w:sz w:val="20"/>
                <w:szCs w:val="20"/>
              </w:rPr>
              <w:t xml:space="preserve">ni su </w:t>
            </w:r>
            <w:r w:rsidRPr="00315268">
              <w:rPr>
                <w:rFonts w:ascii="Calibri" w:eastAsia="Times New Roman" w:hAnsi="Calibri" w:cs="Calibri"/>
                <w:iCs/>
                <w:sz w:val="20"/>
                <w:szCs w:val="20"/>
              </w:rPr>
              <w:t>prema Katalogu</w:t>
            </w:r>
          </w:p>
          <w:p w:rsidR="009A2D24" w:rsidRPr="00315268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r w:rsidRPr="00315268">
              <w:rPr>
                <w:rFonts w:ascii="Calibri" w:eastAsia="Times New Roman" w:hAnsi="Calibri" w:cs="Calibri"/>
                <w:iCs/>
                <w:sz w:val="20"/>
                <w:szCs w:val="20"/>
              </w:rPr>
              <w:t xml:space="preserve">natjecanja smotri i </w:t>
            </w:r>
            <w:r w:rsidRPr="00C85A07">
              <w:rPr>
                <w:rFonts w:ascii="Calibri" w:eastAsia="Times New Roman" w:hAnsi="Calibri" w:cs="Calibri"/>
                <w:iCs/>
                <w:sz w:val="20"/>
                <w:szCs w:val="20"/>
              </w:rPr>
              <w:t xml:space="preserve">susreta AZOO </w:t>
            </w:r>
            <w:r w:rsidRPr="00315268">
              <w:rPr>
                <w:rFonts w:ascii="Calibri" w:eastAsia="Times New Roman" w:hAnsi="Calibri" w:cs="Calibri"/>
                <w:iCs/>
                <w:sz w:val="20"/>
                <w:szCs w:val="20"/>
              </w:rPr>
              <w:t>za školsku godinu 202</w:t>
            </w:r>
            <w:r w:rsidR="002E1503">
              <w:rPr>
                <w:rFonts w:ascii="Calibri" w:eastAsia="Times New Roman" w:hAnsi="Calibri" w:cs="Calibri"/>
                <w:iCs/>
                <w:sz w:val="20"/>
                <w:szCs w:val="20"/>
              </w:rPr>
              <w:t>4</w:t>
            </w:r>
            <w:r w:rsidRPr="00315268">
              <w:rPr>
                <w:rFonts w:ascii="Calibri" w:eastAsia="Times New Roman" w:hAnsi="Calibri" w:cs="Calibri"/>
                <w:iCs/>
                <w:sz w:val="20"/>
                <w:szCs w:val="20"/>
              </w:rPr>
              <w:t>./202</w:t>
            </w:r>
            <w:r w:rsidR="002E1503">
              <w:rPr>
                <w:rFonts w:ascii="Calibri" w:eastAsia="Times New Roman" w:hAnsi="Calibri" w:cs="Calibri"/>
                <w:iCs/>
                <w:sz w:val="20"/>
                <w:szCs w:val="20"/>
              </w:rPr>
              <w:t>5</w:t>
            </w:r>
            <w:r w:rsidRPr="00315268">
              <w:rPr>
                <w:rFonts w:ascii="Calibri" w:eastAsia="Times New Roman" w:hAnsi="Calibri" w:cs="Calibri"/>
                <w:iCs/>
                <w:sz w:val="20"/>
                <w:szCs w:val="20"/>
              </w:rPr>
              <w:t xml:space="preserve">. </w:t>
            </w:r>
            <w:r w:rsidR="00E1002E">
              <w:rPr>
                <w:rFonts w:ascii="Calibri" w:eastAsia="Times New Roman" w:hAnsi="Calibri" w:cs="Calibri"/>
                <w:iCs/>
                <w:sz w:val="20"/>
                <w:szCs w:val="20"/>
              </w:rPr>
              <w:t>i š</w:t>
            </w:r>
            <w:r w:rsidR="00B84753">
              <w:rPr>
                <w:rFonts w:ascii="Calibri" w:eastAsia="Times New Roman" w:hAnsi="Calibri" w:cs="Calibri"/>
                <w:iCs/>
                <w:sz w:val="20"/>
                <w:szCs w:val="20"/>
              </w:rPr>
              <w:t>k.</w:t>
            </w:r>
            <w:r w:rsidR="00533F9A">
              <w:rPr>
                <w:rFonts w:ascii="Calibri" w:eastAsia="Times New Roman" w:hAnsi="Calibri" w:cs="Calibri"/>
                <w:iCs/>
                <w:sz w:val="20"/>
                <w:szCs w:val="20"/>
              </w:rPr>
              <w:t xml:space="preserve"> </w:t>
            </w:r>
            <w:r w:rsidR="00B84753">
              <w:rPr>
                <w:rFonts w:ascii="Calibri" w:eastAsia="Times New Roman" w:hAnsi="Calibri" w:cs="Calibri"/>
                <w:iCs/>
                <w:sz w:val="20"/>
                <w:szCs w:val="20"/>
              </w:rPr>
              <w:t>god. 202</w:t>
            </w:r>
            <w:r w:rsidR="002E1503">
              <w:rPr>
                <w:rFonts w:ascii="Calibri" w:eastAsia="Times New Roman" w:hAnsi="Calibri" w:cs="Calibri"/>
                <w:iCs/>
                <w:sz w:val="20"/>
                <w:szCs w:val="20"/>
              </w:rPr>
              <w:t>5</w:t>
            </w:r>
            <w:r w:rsidR="00B84753">
              <w:rPr>
                <w:rFonts w:ascii="Calibri" w:eastAsia="Times New Roman" w:hAnsi="Calibri" w:cs="Calibri"/>
                <w:iCs/>
                <w:sz w:val="20"/>
                <w:szCs w:val="20"/>
              </w:rPr>
              <w:t>./202</w:t>
            </w:r>
            <w:r w:rsidR="002E1503">
              <w:rPr>
                <w:rFonts w:ascii="Calibri" w:eastAsia="Times New Roman" w:hAnsi="Calibri" w:cs="Calibri"/>
                <w:iCs/>
                <w:sz w:val="20"/>
                <w:szCs w:val="20"/>
              </w:rPr>
              <w:t>6</w:t>
            </w:r>
            <w:r w:rsidR="00B84753">
              <w:rPr>
                <w:rFonts w:ascii="Calibri" w:eastAsia="Times New Roman" w:hAnsi="Calibri" w:cs="Calibri"/>
                <w:iCs/>
                <w:sz w:val="20"/>
                <w:szCs w:val="20"/>
              </w:rPr>
              <w:t>.</w:t>
            </w:r>
          </w:p>
          <w:p w:rsidR="009A2D24" w:rsidRPr="00315268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r w:rsidRPr="00315268">
              <w:rPr>
                <w:rFonts w:ascii="Calibri" w:eastAsia="Times New Roman" w:hAnsi="Calibri" w:cs="Calibri"/>
                <w:iCs/>
                <w:sz w:val="20"/>
                <w:szCs w:val="20"/>
              </w:rPr>
              <w:t>Isto tako poticat ćemo i motivirati učenike za uključivanje i postizanje što</w:t>
            </w:r>
          </w:p>
          <w:p w:rsidR="009A2D24" w:rsidRPr="00315268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r w:rsidRPr="00315268">
              <w:rPr>
                <w:rFonts w:ascii="Calibri" w:eastAsia="Times New Roman" w:hAnsi="Calibri" w:cs="Calibri"/>
                <w:iCs/>
                <w:sz w:val="20"/>
                <w:szCs w:val="20"/>
              </w:rPr>
              <w:t>boljih rezultata u svim općeobrazovnim predmetima.</w:t>
            </w:r>
          </w:p>
          <w:p w:rsidR="009A2D24" w:rsidRPr="00315268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r w:rsidRPr="00315268">
              <w:rPr>
                <w:rFonts w:ascii="Calibri" w:eastAsia="Times New Roman" w:hAnsi="Calibri" w:cs="Calibri"/>
                <w:iCs/>
                <w:sz w:val="20"/>
                <w:szCs w:val="20"/>
              </w:rPr>
              <w:t>Osim navedenih natjecanja koje provode AZOO učenici u suradnji s</w:t>
            </w:r>
          </w:p>
          <w:p w:rsidR="009A2D24" w:rsidRPr="00315268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r w:rsidRPr="00315268">
              <w:rPr>
                <w:rFonts w:ascii="Calibri" w:eastAsia="Times New Roman" w:hAnsi="Calibri" w:cs="Calibri"/>
                <w:iCs/>
                <w:sz w:val="20"/>
                <w:szCs w:val="20"/>
              </w:rPr>
              <w:t>mentorima i voditeljima sudjeluju u velikom broju natjecanja koje organiziraju</w:t>
            </w:r>
          </w:p>
          <w:p w:rsidR="009A2D24" w:rsidRPr="00C85A07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r w:rsidRPr="00315268">
              <w:rPr>
                <w:rFonts w:ascii="Calibri" w:eastAsia="Times New Roman" w:hAnsi="Calibri" w:cs="Calibri"/>
                <w:iCs/>
                <w:sz w:val="20"/>
                <w:szCs w:val="20"/>
              </w:rPr>
              <w:t xml:space="preserve">agencije, udruge i centri izvan našeg sustava koji </w:t>
            </w:r>
            <w:r w:rsidRPr="00C85A07">
              <w:rPr>
                <w:rFonts w:ascii="Calibri" w:eastAsia="Times New Roman" w:hAnsi="Calibri" w:cs="Calibri"/>
                <w:iCs/>
                <w:sz w:val="20"/>
                <w:szCs w:val="20"/>
              </w:rPr>
              <w:t>potiču  kreativne kompetencije učenika.</w:t>
            </w:r>
          </w:p>
          <w:p w:rsidR="009A2D24" w:rsidRPr="00315268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268">
              <w:rPr>
                <w:rFonts w:ascii="Calibri" w:eastAsia="Times New Roman" w:hAnsi="Calibri" w:cs="Calibri"/>
                <w:iCs/>
                <w:sz w:val="20"/>
                <w:szCs w:val="20"/>
              </w:rPr>
              <w:t>Z</w:t>
            </w:r>
            <w:r w:rsidRPr="00315268">
              <w:rPr>
                <w:rFonts w:ascii="Calibri" w:eastAsia="Times New Roman" w:hAnsi="Calibri" w:cs="Calibri"/>
                <w:sz w:val="20"/>
                <w:szCs w:val="20"/>
              </w:rPr>
              <w:t>a organizaciju i izvođenje natjecanja predvidjeli smo troškove plaća, uredskog materijala, ugovora o djelu i reprezentacije.</w:t>
            </w:r>
          </w:p>
          <w:p w:rsidR="009A2D24" w:rsidRPr="00315268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rPr>
                <w:rFonts w:ascii="Calibri" w:eastAsia="Times New Roman" w:hAnsi="Calibri" w:cs="Calibri"/>
                <w:iCs/>
                <w:sz w:val="20"/>
                <w:szCs w:val="20"/>
                <w:lang w:eastAsia="hr-HR"/>
              </w:rPr>
            </w:pPr>
            <w:r w:rsidRPr="00315268">
              <w:rPr>
                <w:rFonts w:ascii="Calibri" w:eastAsia="Times New Roman" w:hAnsi="Calibri" w:cs="Calibri"/>
                <w:iCs/>
                <w:sz w:val="20"/>
                <w:szCs w:val="20"/>
                <w:lang w:eastAsia="hr-HR"/>
              </w:rPr>
              <w:t xml:space="preserve">Sufinanciranje obvezne školske lektire školi od strane osnivača Osječko-baranjske županije. Sredstva su namijenjena sufinanciranju i opremanju školske knjižnice obveznom školskom lektirom. Cilj je pridonijeti boljoj opremljenosti školske knjižnice dovoljnim brojem </w:t>
            </w:r>
            <w:r w:rsidRPr="00315268">
              <w:rPr>
                <w:rFonts w:ascii="Calibri" w:eastAsia="Times New Roman" w:hAnsi="Calibri" w:cs="Calibri"/>
                <w:iCs/>
                <w:sz w:val="20"/>
                <w:szCs w:val="20"/>
              </w:rPr>
              <w:t>primjeraka školske lektire i stručne literature u svrhu kvalitetnije realizacije obrazovnih programa</w:t>
            </w:r>
            <w:r w:rsidRPr="00315268">
              <w:rPr>
                <w:rFonts w:ascii="Calibri" w:eastAsia="Times New Roman" w:hAnsi="Calibri" w:cs="Calibri"/>
                <w:iCs/>
                <w:sz w:val="20"/>
                <w:szCs w:val="20"/>
                <w:lang w:eastAsia="hr-HR"/>
              </w:rPr>
              <w:t>.</w:t>
            </w:r>
          </w:p>
          <w:p w:rsidR="009A2D24" w:rsidRPr="00315268" w:rsidRDefault="009A2D24" w:rsidP="002F2927">
            <w:pPr>
              <w:spacing w:after="0" w:line="240" w:lineRule="auto"/>
              <w:rPr>
                <w:rFonts w:ascii="Calibri" w:eastAsia="Times New Roman" w:hAnsi="Calibri" w:cs="Calibri"/>
                <w:iCs/>
                <w:sz w:val="20"/>
                <w:szCs w:val="20"/>
                <w:lang w:eastAsia="hr-HR"/>
              </w:rPr>
            </w:pPr>
          </w:p>
          <w:p w:rsidR="009A2D24" w:rsidRPr="00315268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r w:rsidRPr="00315268">
              <w:rPr>
                <w:rFonts w:ascii="Calibri" w:eastAsia="Times New Roman" w:hAnsi="Calibri" w:cs="Calibri"/>
                <w:iCs/>
                <w:sz w:val="20"/>
                <w:szCs w:val="20"/>
                <w:lang w:eastAsia="hr-HR"/>
              </w:rPr>
              <w:t xml:space="preserve">Školska shema – voće, povrće i mlijeko osigurava promicanje uravnotežene prehrane i zdravih prehrambenih navika učenika. </w:t>
            </w:r>
            <w:r w:rsidRPr="00315268">
              <w:rPr>
                <w:rFonts w:ascii="Calibri" w:eastAsia="Times New Roman" w:hAnsi="Calibri" w:cs="Calibri"/>
                <w:iCs/>
                <w:sz w:val="20"/>
                <w:szCs w:val="20"/>
              </w:rPr>
              <w:t>Učenicima se od domaćih proizvođača najmanje jednom tjedno dostavlja  svježe voće.</w:t>
            </w:r>
          </w:p>
          <w:p w:rsidR="009A2D24" w:rsidRPr="00315268" w:rsidRDefault="009A2D24" w:rsidP="002F2927">
            <w:pPr>
              <w:spacing w:after="0" w:line="240" w:lineRule="auto"/>
              <w:rPr>
                <w:rFonts w:ascii="Calibri" w:eastAsia="Times New Roman" w:hAnsi="Calibri" w:cs="Calibri"/>
                <w:iCs/>
                <w:sz w:val="20"/>
                <w:szCs w:val="20"/>
                <w:lang w:eastAsia="hr-HR"/>
              </w:rPr>
            </w:pPr>
          </w:p>
          <w:p w:rsidR="009A2D24" w:rsidRPr="00315268" w:rsidRDefault="009A2D24" w:rsidP="002F2927">
            <w:pPr>
              <w:spacing w:after="0" w:line="240" w:lineRule="auto"/>
              <w:rPr>
                <w:rFonts w:ascii="Calibri" w:eastAsia="Times New Roman" w:hAnsi="Calibri" w:cs="Calibri"/>
                <w:iCs/>
                <w:sz w:val="20"/>
                <w:szCs w:val="20"/>
                <w:lang w:eastAsia="hr-HR"/>
              </w:rPr>
            </w:pPr>
            <w:r w:rsidRPr="00315268">
              <w:rPr>
                <w:rFonts w:ascii="Calibri" w:eastAsia="Times New Roman" w:hAnsi="Calibri" w:cs="Calibri"/>
                <w:iCs/>
                <w:sz w:val="20"/>
                <w:szCs w:val="20"/>
                <w:lang w:eastAsia="hr-HR"/>
              </w:rPr>
              <w:t xml:space="preserve">Sufinancirati pomoćnike u nastavi djeci s teškoćama putem EU projekta  „Učimo zajedno </w:t>
            </w:r>
            <w:r w:rsidR="002E1503">
              <w:rPr>
                <w:rFonts w:ascii="Calibri" w:eastAsia="Times New Roman" w:hAnsi="Calibri" w:cs="Calibri"/>
                <w:iCs/>
                <w:sz w:val="20"/>
                <w:szCs w:val="20"/>
                <w:lang w:eastAsia="hr-HR"/>
              </w:rPr>
              <w:t>8</w:t>
            </w:r>
            <w:r w:rsidRPr="00315268">
              <w:rPr>
                <w:rFonts w:ascii="Calibri" w:eastAsia="Times New Roman" w:hAnsi="Calibri" w:cs="Calibri"/>
                <w:iCs/>
                <w:sz w:val="20"/>
                <w:szCs w:val="20"/>
                <w:lang w:eastAsia="hr-HR"/>
              </w:rPr>
              <w:t xml:space="preserve">“. </w:t>
            </w:r>
          </w:p>
          <w:p w:rsidR="009A2D24" w:rsidRPr="00315268" w:rsidRDefault="009A2D24" w:rsidP="002F2927">
            <w:pPr>
              <w:spacing w:after="0" w:line="240" w:lineRule="auto"/>
              <w:rPr>
                <w:rFonts w:ascii="Calibri" w:eastAsia="Times New Roman" w:hAnsi="Calibri" w:cs="Calibri"/>
                <w:iCs/>
                <w:sz w:val="20"/>
                <w:szCs w:val="20"/>
                <w:lang w:eastAsia="hr-HR"/>
              </w:rPr>
            </w:pPr>
            <w:r w:rsidRPr="00315268">
              <w:rPr>
                <w:rFonts w:ascii="Calibri" w:eastAsia="Times New Roman" w:hAnsi="Calibri" w:cs="Calibri"/>
                <w:iCs/>
                <w:sz w:val="20"/>
                <w:szCs w:val="20"/>
                <w:lang w:eastAsia="hr-HR"/>
              </w:rPr>
              <w:t>Cilj je unapređenje socijalnog uključivanja učenika s teškoćama u redovit sustav obrazovanja.</w:t>
            </w:r>
          </w:p>
          <w:p w:rsidR="009A2D24" w:rsidRPr="00315268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r w:rsidRPr="00315268">
              <w:rPr>
                <w:rFonts w:ascii="Calibri" w:eastAsia="Times New Roman" w:hAnsi="Calibri" w:cs="Calibri"/>
                <w:iCs/>
                <w:sz w:val="20"/>
                <w:szCs w:val="20"/>
              </w:rPr>
              <w:t>Kako je u Školi zaposlen stručni suradnik edukator-</w:t>
            </w:r>
            <w:proofErr w:type="spellStart"/>
            <w:r w:rsidRPr="00315268">
              <w:rPr>
                <w:rFonts w:ascii="Calibri" w:eastAsia="Times New Roman" w:hAnsi="Calibri" w:cs="Calibri"/>
                <w:iCs/>
                <w:sz w:val="20"/>
                <w:szCs w:val="20"/>
              </w:rPr>
              <w:t>rehabilitator</w:t>
            </w:r>
            <w:proofErr w:type="spellEnd"/>
            <w:r w:rsidRPr="00315268">
              <w:rPr>
                <w:rFonts w:ascii="Calibri" w:eastAsia="Times New Roman" w:hAnsi="Calibri" w:cs="Calibri"/>
                <w:iCs/>
                <w:sz w:val="20"/>
                <w:szCs w:val="20"/>
              </w:rPr>
              <w:t xml:space="preserve"> cilj je svim učenicima olakšati rad, učenje i boravak u Školi, a nastavnicima neposredan rad sa svim učenicima.</w:t>
            </w:r>
          </w:p>
          <w:p w:rsidR="009A2D24" w:rsidRPr="00315268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268">
              <w:rPr>
                <w:rFonts w:ascii="Calibri" w:eastAsia="Times New Roman" w:hAnsi="Calibri" w:cs="Calibri"/>
                <w:sz w:val="20"/>
                <w:szCs w:val="20"/>
              </w:rPr>
              <w:t>- Zakon o odgoju i obrazovanju u osnovnoj i srednjoj školi (</w:t>
            </w:r>
            <w:r w:rsidR="00B84753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Pr="00315268">
              <w:rPr>
                <w:rFonts w:ascii="Calibri" w:eastAsia="Times New Roman" w:hAnsi="Calibri" w:cs="Calibri"/>
                <w:sz w:val="20"/>
                <w:szCs w:val="20"/>
              </w:rPr>
              <w:t>Narodne novine, broj: 87/08., 86/09., 92/10., 105/10., 90/11.,</w:t>
            </w:r>
            <w:r w:rsidR="00B84753">
              <w:rPr>
                <w:rFonts w:ascii="Calibri" w:eastAsia="Times New Roman" w:hAnsi="Calibri" w:cs="Calibri"/>
                <w:sz w:val="20"/>
                <w:szCs w:val="20"/>
              </w:rPr>
              <w:t>5/12.,</w:t>
            </w:r>
            <w:r w:rsidRPr="00315268">
              <w:rPr>
                <w:rFonts w:ascii="Calibri" w:eastAsia="Times New Roman" w:hAnsi="Calibri" w:cs="Calibri"/>
                <w:sz w:val="20"/>
                <w:szCs w:val="20"/>
              </w:rPr>
              <w:t xml:space="preserve"> 16/12., 86/12.,</w:t>
            </w:r>
            <w:r w:rsidR="00B84753">
              <w:rPr>
                <w:rFonts w:ascii="Calibri" w:eastAsia="Times New Roman" w:hAnsi="Calibri" w:cs="Calibri"/>
                <w:sz w:val="20"/>
                <w:szCs w:val="20"/>
              </w:rPr>
              <w:t>126/12.,</w:t>
            </w:r>
            <w:r w:rsidRPr="00315268">
              <w:rPr>
                <w:rFonts w:ascii="Calibri" w:eastAsia="Times New Roman" w:hAnsi="Calibri" w:cs="Calibri"/>
                <w:sz w:val="20"/>
                <w:szCs w:val="20"/>
              </w:rPr>
              <w:t xml:space="preserve"> 94/13., 152/14., 7/17., 68/18., 98/19.</w:t>
            </w:r>
            <w:r w:rsidR="00B84753">
              <w:rPr>
                <w:rFonts w:ascii="Calibri" w:eastAsia="Times New Roman" w:hAnsi="Calibri" w:cs="Calibri"/>
                <w:sz w:val="20"/>
                <w:szCs w:val="20"/>
              </w:rPr>
              <w:t>,</w:t>
            </w:r>
            <w:r w:rsidRPr="00315268">
              <w:rPr>
                <w:rFonts w:ascii="Calibri" w:eastAsia="Times New Roman" w:hAnsi="Calibri" w:cs="Calibri"/>
                <w:sz w:val="20"/>
                <w:szCs w:val="20"/>
              </w:rPr>
              <w:t xml:space="preserve"> 64/20.</w:t>
            </w:r>
            <w:r w:rsidR="00B84753">
              <w:rPr>
                <w:rFonts w:ascii="Calibri" w:eastAsia="Times New Roman" w:hAnsi="Calibri" w:cs="Calibri"/>
                <w:sz w:val="20"/>
                <w:szCs w:val="20"/>
              </w:rPr>
              <w:t>,151/22 i 156/23.</w:t>
            </w:r>
            <w:r w:rsidRPr="00315268">
              <w:rPr>
                <w:rFonts w:ascii="Calibri" w:eastAsia="Times New Roman" w:hAnsi="Calibri" w:cs="Calibri"/>
                <w:sz w:val="20"/>
                <w:szCs w:val="20"/>
              </w:rPr>
              <w:t>)</w:t>
            </w:r>
          </w:p>
          <w:p w:rsidR="009A2D24" w:rsidRPr="00315268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268">
              <w:rPr>
                <w:rFonts w:ascii="Calibri" w:eastAsia="Times New Roman" w:hAnsi="Calibri" w:cs="Calibri"/>
                <w:sz w:val="20"/>
                <w:szCs w:val="20"/>
              </w:rPr>
              <w:t>- Zakon o ustanovama (Narodne novine, broj: 76/93., 29/97.,47/99., 35/08.</w:t>
            </w:r>
            <w:r w:rsidR="00CF0CC3">
              <w:rPr>
                <w:rFonts w:ascii="Calibri" w:eastAsia="Times New Roman" w:hAnsi="Calibri" w:cs="Calibri"/>
                <w:sz w:val="20"/>
                <w:szCs w:val="20"/>
              </w:rPr>
              <w:t>,</w:t>
            </w:r>
            <w:r w:rsidRPr="00315268">
              <w:rPr>
                <w:rFonts w:ascii="Calibri" w:eastAsia="Times New Roman" w:hAnsi="Calibri" w:cs="Calibri"/>
                <w:sz w:val="20"/>
                <w:szCs w:val="20"/>
              </w:rPr>
              <w:t xml:space="preserve"> 127/19.</w:t>
            </w:r>
            <w:r w:rsidR="00CF0CC3">
              <w:rPr>
                <w:rFonts w:ascii="Calibri" w:eastAsia="Times New Roman" w:hAnsi="Calibri" w:cs="Calibri"/>
                <w:sz w:val="20"/>
                <w:szCs w:val="20"/>
              </w:rPr>
              <w:t xml:space="preserve"> i 151/22.</w:t>
            </w:r>
            <w:r w:rsidRPr="00315268">
              <w:rPr>
                <w:rFonts w:ascii="Calibri" w:eastAsia="Times New Roman" w:hAnsi="Calibri" w:cs="Calibri"/>
                <w:sz w:val="20"/>
                <w:szCs w:val="20"/>
              </w:rPr>
              <w:t>)</w:t>
            </w:r>
          </w:p>
          <w:p w:rsidR="009A2D24" w:rsidRPr="00315268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268">
              <w:rPr>
                <w:rFonts w:ascii="Calibri" w:eastAsia="Times New Roman" w:hAnsi="Calibri" w:cs="Calibri"/>
                <w:sz w:val="20"/>
                <w:szCs w:val="20"/>
              </w:rPr>
              <w:t xml:space="preserve">- Zakon o proračunu (Narodne novine, broj: 144/21.), </w:t>
            </w:r>
          </w:p>
          <w:p w:rsidR="009A2D24" w:rsidRPr="00315268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268">
              <w:rPr>
                <w:rFonts w:ascii="Calibri" w:eastAsia="Times New Roman" w:hAnsi="Calibri" w:cs="Calibri"/>
                <w:sz w:val="20"/>
                <w:szCs w:val="20"/>
              </w:rPr>
              <w:t xml:space="preserve">- Pravilnik o proračunskim klasifikacijama (Narodne novine, broj: 26/10., 120/13. i 1/20.), </w:t>
            </w:r>
          </w:p>
          <w:p w:rsidR="009A2D24" w:rsidRPr="00315268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268">
              <w:rPr>
                <w:rFonts w:ascii="Calibri" w:eastAsia="Times New Roman" w:hAnsi="Calibri" w:cs="Calibri"/>
                <w:sz w:val="20"/>
                <w:szCs w:val="20"/>
              </w:rPr>
              <w:t>- Pravilnik o proračunskom računovodstvu i računskom planu (Narodne novine, broj: 124/14.,</w:t>
            </w:r>
          </w:p>
          <w:p w:rsidR="009A2D24" w:rsidRPr="00315268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268">
              <w:rPr>
                <w:rFonts w:ascii="Calibri" w:eastAsia="Times New Roman" w:hAnsi="Calibri" w:cs="Calibri"/>
                <w:sz w:val="20"/>
                <w:szCs w:val="20"/>
              </w:rPr>
              <w:t xml:space="preserve">   115/15., 87/16., 03/18., 126/19.</w:t>
            </w:r>
            <w:r w:rsidR="00CF0CC3">
              <w:rPr>
                <w:rFonts w:ascii="Calibri" w:eastAsia="Times New Roman" w:hAnsi="Calibri" w:cs="Calibri"/>
                <w:sz w:val="20"/>
                <w:szCs w:val="20"/>
              </w:rPr>
              <w:t>,</w:t>
            </w:r>
            <w:r w:rsidRPr="00315268">
              <w:rPr>
                <w:rFonts w:ascii="Calibri" w:eastAsia="Times New Roman" w:hAnsi="Calibri" w:cs="Calibri"/>
                <w:sz w:val="20"/>
                <w:szCs w:val="20"/>
              </w:rPr>
              <w:t xml:space="preserve"> 108/20.</w:t>
            </w:r>
            <w:r w:rsidR="00CF0CC3">
              <w:rPr>
                <w:rFonts w:ascii="Calibri" w:eastAsia="Times New Roman" w:hAnsi="Calibri" w:cs="Calibri"/>
                <w:sz w:val="20"/>
                <w:szCs w:val="20"/>
              </w:rPr>
              <w:t xml:space="preserve"> i 158/23.</w:t>
            </w:r>
            <w:r w:rsidRPr="00315268">
              <w:rPr>
                <w:rFonts w:ascii="Calibri" w:eastAsia="Times New Roman" w:hAnsi="Calibri" w:cs="Calibri"/>
                <w:sz w:val="20"/>
                <w:szCs w:val="20"/>
              </w:rPr>
              <w:t xml:space="preserve">), </w:t>
            </w:r>
          </w:p>
          <w:p w:rsidR="009A2D24" w:rsidRPr="00315268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268">
              <w:rPr>
                <w:rFonts w:ascii="Calibri" w:eastAsia="Times New Roman" w:hAnsi="Calibri" w:cs="Calibri"/>
                <w:sz w:val="20"/>
                <w:szCs w:val="20"/>
              </w:rPr>
              <w:t>- Zakon o fiskalnoj odgovornosti (Narodne novine, broj: 111/18</w:t>
            </w:r>
            <w:r w:rsidR="00CF0CC3">
              <w:rPr>
                <w:rFonts w:ascii="Calibri" w:eastAsia="Times New Roman" w:hAnsi="Calibri" w:cs="Calibri"/>
                <w:sz w:val="20"/>
                <w:szCs w:val="20"/>
              </w:rPr>
              <w:t xml:space="preserve"> i 83/23</w:t>
            </w:r>
            <w:r w:rsidRPr="00315268">
              <w:rPr>
                <w:rFonts w:ascii="Calibri" w:eastAsia="Times New Roman" w:hAnsi="Calibri" w:cs="Calibri"/>
                <w:sz w:val="20"/>
                <w:szCs w:val="20"/>
              </w:rPr>
              <w:t>)</w:t>
            </w:r>
          </w:p>
          <w:p w:rsidR="009A2D24" w:rsidRPr="00315268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268">
              <w:rPr>
                <w:rFonts w:ascii="Calibri" w:eastAsia="Times New Roman" w:hAnsi="Calibri" w:cs="Calibri"/>
                <w:sz w:val="20"/>
                <w:szCs w:val="20"/>
              </w:rPr>
              <w:t>- Uputa za izradu Odluke o izmjenama i dopunama proračuna Osječko-baranjske županije  za 2023. godinu (dopis Upravnog odjela za obrazovanje od 6. travnja 2023.)</w:t>
            </w:r>
          </w:p>
          <w:p w:rsidR="009A2D24" w:rsidRPr="00315268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268">
              <w:rPr>
                <w:rFonts w:ascii="Calibri" w:eastAsia="Times New Roman" w:hAnsi="Calibri" w:cs="Calibri"/>
                <w:sz w:val="20"/>
                <w:szCs w:val="20"/>
              </w:rPr>
              <w:t>- Zakon o uspostavi institucionalnog okvira za korištenje strukturnih instrumenata Europske unije</w:t>
            </w:r>
          </w:p>
          <w:p w:rsidR="009A2D24" w:rsidRPr="00315268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268">
              <w:rPr>
                <w:rFonts w:ascii="Calibri" w:eastAsia="Times New Roman" w:hAnsi="Calibri" w:cs="Calibri"/>
                <w:sz w:val="20"/>
                <w:szCs w:val="20"/>
              </w:rPr>
              <w:t xml:space="preserve">  u Republici Hrvatskoj (Narodne novine, broj: 78/12., 143/13. i 157/13.).</w:t>
            </w:r>
          </w:p>
          <w:p w:rsidR="009A2D24" w:rsidRPr="00315268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524FF2" w:rsidRDefault="00524FF2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</w:p>
          <w:p w:rsidR="00524FF2" w:rsidRDefault="00524FF2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</w:p>
          <w:p w:rsidR="00524FF2" w:rsidRPr="00315268" w:rsidRDefault="00524FF2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</w:p>
          <w:tbl>
            <w:tblPr>
              <w:tblW w:w="7460" w:type="dxa"/>
              <w:tblLook w:val="04A0" w:firstRow="1" w:lastRow="0" w:firstColumn="1" w:lastColumn="0" w:noHBand="0" w:noVBand="1"/>
            </w:tblPr>
            <w:tblGrid>
              <w:gridCol w:w="580"/>
              <w:gridCol w:w="3500"/>
              <w:gridCol w:w="1120"/>
              <w:gridCol w:w="1100"/>
              <w:gridCol w:w="1363"/>
            </w:tblGrid>
            <w:tr w:rsidR="009A2D24" w:rsidRPr="00315268" w:rsidTr="002F2927">
              <w:trPr>
                <w:trHeight w:val="300"/>
              </w:trPr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D24" w:rsidRPr="00315268" w:rsidRDefault="009A2D24" w:rsidP="002F2927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</w:pPr>
                  <w:proofErr w:type="spellStart"/>
                  <w:r w:rsidRPr="00315268"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hr-HR"/>
                    </w:rPr>
                    <w:t>R.b</w:t>
                  </w:r>
                  <w:proofErr w:type="spellEnd"/>
                  <w:r w:rsidRPr="00315268"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hr-HR"/>
                    </w:rPr>
                    <w:t>.</w:t>
                  </w:r>
                </w:p>
              </w:tc>
              <w:tc>
                <w:tcPr>
                  <w:tcW w:w="3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2D24" w:rsidRPr="00315268" w:rsidRDefault="009A2D24" w:rsidP="002F292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315268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  <w:t>Naziv aktivnosti/projekta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2D24" w:rsidRPr="00315268" w:rsidRDefault="009A2D24" w:rsidP="002F29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315268"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hr-HR"/>
                    </w:rPr>
                    <w:t>Plan 202</w:t>
                  </w:r>
                  <w:r w:rsidR="002E1503"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hr-HR"/>
                    </w:rPr>
                    <w:t>5</w:t>
                  </w:r>
                  <w:r w:rsidRPr="00315268"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hr-HR"/>
                    </w:rPr>
                    <w:t>.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2D24" w:rsidRPr="00315268" w:rsidRDefault="009A2D24" w:rsidP="002F292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315268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  <w:t xml:space="preserve">Izvršenje 1. – </w:t>
                  </w:r>
                  <w:r w:rsidR="00CF0CC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  <w:t>12</w:t>
                  </w:r>
                  <w:r w:rsidRPr="00315268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  <w:t>.202</w:t>
                  </w:r>
                  <w:r w:rsidR="002E150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  <w:t>5</w:t>
                  </w:r>
                  <w:r w:rsidRPr="00315268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  <w:t>.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2D24" w:rsidRPr="00315268" w:rsidRDefault="009A2D24" w:rsidP="002F292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315268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  <w:t>Indeks Izvršenje/Plan</w:t>
                  </w:r>
                </w:p>
              </w:tc>
            </w:tr>
            <w:tr w:rsidR="00143355" w:rsidRPr="00315268" w:rsidTr="00143355">
              <w:trPr>
                <w:trHeight w:val="300"/>
              </w:trPr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143355" w:rsidRPr="00143355" w:rsidRDefault="00143355" w:rsidP="002F2927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3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</w:tcPr>
                <w:p w:rsidR="00143355" w:rsidRPr="00143355" w:rsidRDefault="00143355" w:rsidP="002F292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hr-HR"/>
                    </w:rPr>
                  </w:pPr>
                  <w:r w:rsidRPr="00143355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hr-HR"/>
                    </w:rPr>
                    <w:t>1207 RAZVOJ ODGOJNO-OBRAZOVNOG SUSTAVA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</w:tcPr>
                <w:p w:rsidR="00143355" w:rsidRPr="00143355" w:rsidRDefault="002E1503" w:rsidP="002F29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69.768,00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</w:tcPr>
                <w:p w:rsidR="00143355" w:rsidRPr="00143355" w:rsidRDefault="002E1503" w:rsidP="002F292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hr-HR"/>
                    </w:rPr>
                    <w:t>58.729,01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</w:tcPr>
                <w:p w:rsidR="00143355" w:rsidRDefault="00143355" w:rsidP="00CC7F9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hr-HR"/>
                    </w:rPr>
                  </w:pPr>
                </w:p>
                <w:p w:rsidR="00E54459" w:rsidRDefault="00E54459" w:rsidP="0014335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hr-HR"/>
                    </w:rPr>
                  </w:pPr>
                </w:p>
                <w:p w:rsidR="00E54459" w:rsidRDefault="00E54459" w:rsidP="0014335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hr-HR"/>
                    </w:rPr>
                  </w:pPr>
                </w:p>
                <w:p w:rsidR="00E54459" w:rsidRDefault="00E54459" w:rsidP="0014335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hr-HR"/>
                    </w:rPr>
                  </w:pPr>
                </w:p>
                <w:p w:rsidR="00E54459" w:rsidRPr="00143355" w:rsidRDefault="002E1503" w:rsidP="0014335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hr-HR"/>
                    </w:rPr>
                    <w:t>84,17</w:t>
                  </w:r>
                  <w:r w:rsidR="00CC7F93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hr-HR"/>
                    </w:rPr>
                    <w:t>%</w:t>
                  </w:r>
                </w:p>
              </w:tc>
            </w:tr>
            <w:tr w:rsidR="009A2D24" w:rsidRPr="00315268" w:rsidTr="002F2927">
              <w:trPr>
                <w:trHeight w:val="43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D24" w:rsidRPr="00315268" w:rsidRDefault="009A2D24" w:rsidP="002F292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315268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  <w:t>1.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A2D24" w:rsidRPr="00315268" w:rsidRDefault="009A2D24" w:rsidP="002F292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hr-HR"/>
                    </w:rPr>
                  </w:pPr>
                  <w:r w:rsidRPr="00315268">
                    <w:rPr>
                      <w:rFonts w:ascii="Calibri" w:eastAsia="Times New Roman" w:hAnsi="Calibri" w:cs="Calibri"/>
                      <w:sz w:val="20"/>
                      <w:szCs w:val="20"/>
                      <w:lang w:eastAsia="hr-HR"/>
                    </w:rPr>
                    <w:t xml:space="preserve">A1207 04 ORGANIZACIJA I IZVOĐENJE NATJECANJA I SMOTRI  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D24" w:rsidRPr="00315268" w:rsidRDefault="00524FF2" w:rsidP="002F29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  <w:t>2.</w:t>
                  </w:r>
                  <w:r w:rsidR="0055620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  <w:t>826,00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D24" w:rsidRPr="00315268" w:rsidRDefault="00524FF2" w:rsidP="002F29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  <w:t>2.</w:t>
                  </w:r>
                  <w:r w:rsidR="002E150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  <w:t>786,18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D24" w:rsidRPr="00315268" w:rsidRDefault="002E1503" w:rsidP="002F29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  <w:t>98,59</w:t>
                  </w:r>
                  <w:r w:rsidR="009A2D24" w:rsidRPr="00315268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  <w:t>%</w:t>
                  </w:r>
                </w:p>
              </w:tc>
            </w:tr>
            <w:tr w:rsidR="00CF0CC3" w:rsidRPr="00315268" w:rsidTr="002F2927">
              <w:trPr>
                <w:trHeight w:val="43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F0CC3" w:rsidRPr="00315268" w:rsidRDefault="00CF0CC3" w:rsidP="002F292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  <w:lastRenderedPageBreak/>
                    <w:t>2.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F0CC3" w:rsidRPr="00315268" w:rsidRDefault="00CF0CC3" w:rsidP="002F292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sz w:val="20"/>
                      <w:szCs w:val="20"/>
                      <w:lang w:eastAsia="hr-HR"/>
                    </w:rPr>
                    <w:t xml:space="preserve">T1207 </w:t>
                  </w:r>
                  <w:r w:rsidR="006A1788">
                    <w:rPr>
                      <w:rFonts w:ascii="Calibri" w:eastAsia="Times New Roman" w:hAnsi="Calibri" w:cs="Calibri"/>
                      <w:sz w:val="20"/>
                      <w:szCs w:val="20"/>
                      <w:lang w:eastAsia="hr-HR"/>
                    </w:rPr>
                    <w:t>41 SAJAM ZANIMANJA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F0CC3" w:rsidRDefault="006A1788" w:rsidP="002F29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  <w:t>182</w:t>
                  </w:r>
                  <w:r w:rsidR="00CF0CC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  <w:t>,00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F0CC3" w:rsidRDefault="002E1503" w:rsidP="002E150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F0CC3" w:rsidRPr="00315268" w:rsidRDefault="002E1503" w:rsidP="002F29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  <w:r w:rsidR="00CF0CC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  <w:t>%</w:t>
                  </w:r>
                </w:p>
              </w:tc>
            </w:tr>
            <w:tr w:rsidR="009A2D24" w:rsidRPr="00315268" w:rsidTr="002F2927">
              <w:trPr>
                <w:trHeight w:val="43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2D24" w:rsidRPr="00315268" w:rsidRDefault="00A54BA3" w:rsidP="002F292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  <w:t>3</w:t>
                  </w:r>
                  <w:r w:rsidR="009A2D24" w:rsidRPr="00315268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  <w:t>.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A2D24" w:rsidRPr="00315268" w:rsidRDefault="009A2D24" w:rsidP="002F292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hr-HR"/>
                    </w:rPr>
                  </w:pPr>
                  <w:r w:rsidRPr="00315268">
                    <w:rPr>
                      <w:rFonts w:ascii="Calibri" w:eastAsia="Times New Roman" w:hAnsi="Calibri" w:cs="Calibri"/>
                      <w:sz w:val="20"/>
                      <w:szCs w:val="20"/>
                      <w:lang w:eastAsia="hr-HR"/>
                    </w:rPr>
                    <w:t xml:space="preserve">K1207 17 SUFINANCIRANJE OBAVEZNE ŠKOLSKE LEKTIRE U OSNOVNIM I SREDNJIM ŠKOLAMA 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2D24" w:rsidRPr="00315268" w:rsidRDefault="002E1503" w:rsidP="002F29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  <w:t>400</w:t>
                  </w:r>
                  <w:r w:rsidR="009A2D24" w:rsidRPr="00315268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  <w:t>,00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2D24" w:rsidRPr="00315268" w:rsidRDefault="002E1503" w:rsidP="002F29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  <w:t>398</w:t>
                  </w:r>
                  <w:r w:rsidR="006A1788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  <w:t>,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  <w:t>58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2D24" w:rsidRPr="00315268" w:rsidRDefault="006A1788" w:rsidP="002F29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  <w:t>9</w:t>
                  </w:r>
                  <w:r w:rsidR="002E150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  <w:t>9,64</w:t>
                  </w:r>
                  <w:r w:rsidR="009A2D24" w:rsidRPr="00315268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  <w:t>%</w:t>
                  </w:r>
                </w:p>
              </w:tc>
            </w:tr>
            <w:tr w:rsidR="00CF0CC3" w:rsidRPr="00315268" w:rsidTr="002F2927">
              <w:trPr>
                <w:trHeight w:val="43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F0CC3" w:rsidRPr="00315268" w:rsidRDefault="00A54BA3" w:rsidP="002F292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  <w:t>4.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F0CC3" w:rsidRPr="00315268" w:rsidRDefault="00CF0CC3" w:rsidP="002F292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sz w:val="20"/>
                      <w:szCs w:val="20"/>
                      <w:lang w:eastAsia="hr-HR"/>
                    </w:rPr>
                    <w:t>T1207 21 PRODUŽENI BORAVAK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F0CC3" w:rsidRPr="00315268" w:rsidRDefault="006A1788" w:rsidP="002F29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F0CC3" w:rsidRDefault="006A1788" w:rsidP="002F29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  <w:t>9.9</w:t>
                  </w:r>
                  <w:r w:rsidR="002E150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  <w:t>97,20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F0CC3" w:rsidRDefault="002E1503" w:rsidP="002F29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  <w:t>99,97%</w:t>
                  </w:r>
                </w:p>
              </w:tc>
            </w:tr>
            <w:tr w:rsidR="009A2D24" w:rsidRPr="00315268" w:rsidTr="002F2927">
              <w:trPr>
                <w:trHeight w:val="45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2D24" w:rsidRPr="00315268" w:rsidRDefault="00A54BA3" w:rsidP="002F292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  <w:t>5</w:t>
                  </w:r>
                  <w:r w:rsidR="009A2D24" w:rsidRPr="00315268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  <w:t>.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A2D24" w:rsidRPr="00315268" w:rsidRDefault="009A2D24" w:rsidP="002F292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hr-HR"/>
                    </w:rPr>
                  </w:pPr>
                  <w:r w:rsidRPr="00315268">
                    <w:rPr>
                      <w:rFonts w:ascii="Calibri" w:eastAsia="Times New Roman" w:hAnsi="Calibri" w:cs="Calibri"/>
                      <w:sz w:val="20"/>
                      <w:szCs w:val="20"/>
                      <w:lang w:eastAsia="hr-HR"/>
                    </w:rPr>
                    <w:t xml:space="preserve">T1207 20 SHEMA - VOĆE, POVRĆE I MLIJEKO   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2D24" w:rsidRPr="00315268" w:rsidRDefault="002E1503" w:rsidP="002F29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  <w:t>4.700,00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2D24" w:rsidRPr="00315268" w:rsidRDefault="002E1503" w:rsidP="002F29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  <w:t>4.230,01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2D24" w:rsidRPr="00315268" w:rsidRDefault="009A2D24" w:rsidP="002F29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315268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  <w:t xml:space="preserve">           </w:t>
                  </w:r>
                  <w:r w:rsidR="002E150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  <w:t>90,00</w:t>
                  </w:r>
                  <w:r w:rsidRPr="00315268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  <w:t>%</w:t>
                  </w:r>
                </w:p>
              </w:tc>
            </w:tr>
            <w:tr w:rsidR="009A2D24" w:rsidRPr="00315268" w:rsidTr="002F2927">
              <w:trPr>
                <w:trHeight w:val="3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2D24" w:rsidRPr="00315268" w:rsidRDefault="00A54BA3" w:rsidP="002F292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  <w:t>6</w:t>
                  </w:r>
                  <w:r w:rsidR="0005619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  <w:t>.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A2D24" w:rsidRPr="00315268" w:rsidRDefault="009A2D24" w:rsidP="002F292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hr-HR"/>
                    </w:rPr>
                  </w:pPr>
                  <w:r w:rsidRPr="00315268">
                    <w:rPr>
                      <w:rFonts w:ascii="Calibri" w:eastAsia="Times New Roman" w:hAnsi="Calibri" w:cs="Calibri"/>
                      <w:sz w:val="20"/>
                      <w:szCs w:val="20"/>
                      <w:lang w:eastAsia="hr-HR"/>
                    </w:rPr>
                    <w:t xml:space="preserve">T1207 31 EU PROJEKTI – UČIMO ZAJEDNO 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2D24" w:rsidRPr="00315268" w:rsidRDefault="002E1503" w:rsidP="002F29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  <w:t>51.660,00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2D24" w:rsidRPr="00315268" w:rsidRDefault="002E1503" w:rsidP="002F29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  <w:t>41.317,04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2D24" w:rsidRPr="00315268" w:rsidRDefault="002E1503" w:rsidP="002F29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  <w:t>79,98</w:t>
                  </w:r>
                  <w:r w:rsidR="009A2D24" w:rsidRPr="00315268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  <w:t>%</w:t>
                  </w:r>
                </w:p>
              </w:tc>
            </w:tr>
          </w:tbl>
          <w:p w:rsidR="009A2D24" w:rsidRPr="00315268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315268">
              <w:rPr>
                <w:rFonts w:ascii="Calibri" w:eastAsia="Times New Roman" w:hAnsi="Calibri" w:cs="Calibri"/>
              </w:rPr>
              <w:t>Aktivnost  A1207 – Organizacija i izvođenje natjecanja sukladno broja učenika te ostalih sudionika, članova županijskih i prosudbenih povjerenstava izvršena planiranom dinamikom.</w:t>
            </w:r>
          </w:p>
          <w:p w:rsidR="00970FB3" w:rsidRPr="00970FB3" w:rsidRDefault="00970FB3" w:rsidP="00970F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</w:rPr>
              <w:t xml:space="preserve">Aktivnost T1207 -  </w:t>
            </w:r>
            <w:r w:rsidRPr="006A1788">
              <w:rPr>
                <w:rFonts w:ascii="Times New Roman" w:eastAsia="Times New Roman" w:hAnsi="Times New Roman" w:cs="Times New Roman"/>
              </w:rPr>
              <w:t>Osiguravanje bespla</w:t>
            </w:r>
            <w:r w:rsidR="006A1788" w:rsidRPr="006A1788">
              <w:rPr>
                <w:rFonts w:ascii="Times New Roman" w:eastAsia="Times New Roman" w:hAnsi="Times New Roman" w:cs="Times New Roman"/>
              </w:rPr>
              <w:t>tnog prijevoza učenika posjetu sajma zanimanja</w:t>
            </w:r>
            <w:r w:rsidR="002E1503">
              <w:rPr>
                <w:rFonts w:ascii="Times New Roman" w:eastAsia="Times New Roman" w:hAnsi="Times New Roman" w:cs="Times New Roman"/>
              </w:rPr>
              <w:t xml:space="preserve"> u ovoj godini nije bilo ostvareno.</w:t>
            </w:r>
            <w:r w:rsidRPr="00970F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9A2D24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315268">
              <w:rPr>
                <w:rFonts w:ascii="Calibri" w:eastAsia="Times New Roman" w:hAnsi="Calibri" w:cs="Calibri"/>
              </w:rPr>
              <w:t>Aktivnost K1207 – Nabava obvezne školske lektire sukladn</w:t>
            </w:r>
            <w:r w:rsidR="00FA59A2">
              <w:rPr>
                <w:rFonts w:ascii="Calibri" w:eastAsia="Times New Roman" w:hAnsi="Calibri" w:cs="Calibri"/>
              </w:rPr>
              <w:t>o broju učenika</w:t>
            </w:r>
          </w:p>
          <w:p w:rsidR="00970FB3" w:rsidRPr="00315268" w:rsidRDefault="00970FB3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Aktivnost T1207 </w:t>
            </w:r>
            <w:r w:rsidR="00FA59A2">
              <w:rPr>
                <w:rFonts w:ascii="Calibri" w:eastAsia="Times New Roman" w:hAnsi="Calibri" w:cs="Calibri"/>
              </w:rPr>
              <w:t>–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="00FA59A2">
              <w:rPr>
                <w:rFonts w:ascii="Calibri" w:eastAsia="Times New Roman" w:hAnsi="Calibri" w:cs="Calibri"/>
              </w:rPr>
              <w:t xml:space="preserve">Produženi boravak za učenike 1. razreda </w:t>
            </w:r>
          </w:p>
          <w:p w:rsidR="009A2D24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315268">
              <w:rPr>
                <w:rFonts w:ascii="Calibri" w:eastAsia="Times New Roman" w:hAnsi="Calibri" w:cs="Calibri"/>
                <w:bCs/>
              </w:rPr>
              <w:t>Aktivnost T1207 –</w:t>
            </w:r>
            <w:r w:rsidR="00FA59A2">
              <w:rPr>
                <w:rFonts w:ascii="Calibri" w:eastAsia="Times New Roman" w:hAnsi="Calibri" w:cs="Calibri"/>
                <w:bCs/>
              </w:rPr>
              <w:t xml:space="preserve"> Škola provodi školsku shemu sukladno Odluci Agencije za plaćanje u poljoprivredi,  ribarstvu i ruralnom razvoju. Sklopljen je ugovor o pristupanju i provedbi Školske sheme između Osječko-baranjske županije i škole. Planirana sredstva koriste se za shemu voće i školsko mlijeko</w:t>
            </w:r>
          </w:p>
          <w:p w:rsidR="00FA59A2" w:rsidRPr="00315268" w:rsidRDefault="00FA59A2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>
              <w:rPr>
                <w:rFonts w:ascii="Calibri" w:eastAsia="Times New Roman" w:hAnsi="Calibri" w:cs="Calibri"/>
                <w:bCs/>
              </w:rPr>
              <w:t xml:space="preserve">Aktivnost T1207 – Škola je potpisala i sporazum i partnerstvu sa školskim partnerima u okviru projekta „Učimo zajedno </w:t>
            </w:r>
            <w:r w:rsidR="002E1503">
              <w:rPr>
                <w:rFonts w:ascii="Calibri" w:eastAsia="Times New Roman" w:hAnsi="Calibri" w:cs="Calibri"/>
                <w:bCs/>
              </w:rPr>
              <w:t>8</w:t>
            </w:r>
            <w:r>
              <w:rPr>
                <w:rFonts w:ascii="Calibri" w:eastAsia="Times New Roman" w:hAnsi="Calibri" w:cs="Calibri"/>
                <w:bCs/>
              </w:rPr>
              <w:t>“ za školsku godinu 202</w:t>
            </w:r>
            <w:r w:rsidR="002E1503">
              <w:rPr>
                <w:rFonts w:ascii="Calibri" w:eastAsia="Times New Roman" w:hAnsi="Calibri" w:cs="Calibri"/>
                <w:bCs/>
              </w:rPr>
              <w:t>4</w:t>
            </w:r>
            <w:r>
              <w:rPr>
                <w:rFonts w:ascii="Calibri" w:eastAsia="Times New Roman" w:hAnsi="Calibri" w:cs="Calibri"/>
                <w:bCs/>
              </w:rPr>
              <w:t>/202</w:t>
            </w:r>
            <w:r w:rsidR="002E1503">
              <w:rPr>
                <w:rFonts w:ascii="Calibri" w:eastAsia="Times New Roman" w:hAnsi="Calibri" w:cs="Calibri"/>
                <w:bCs/>
              </w:rPr>
              <w:t>5</w:t>
            </w:r>
            <w:r>
              <w:rPr>
                <w:rFonts w:ascii="Calibri" w:eastAsia="Times New Roman" w:hAnsi="Calibri" w:cs="Calibri"/>
                <w:bCs/>
              </w:rPr>
              <w:t xml:space="preserve">. i „Učimo zajedno </w:t>
            </w:r>
            <w:r w:rsidR="006A1788">
              <w:rPr>
                <w:rFonts w:ascii="Calibri" w:eastAsia="Times New Roman" w:hAnsi="Calibri" w:cs="Calibri"/>
                <w:bCs/>
              </w:rPr>
              <w:t>8</w:t>
            </w:r>
            <w:r>
              <w:rPr>
                <w:rFonts w:ascii="Calibri" w:eastAsia="Times New Roman" w:hAnsi="Calibri" w:cs="Calibri"/>
                <w:bCs/>
              </w:rPr>
              <w:t>“ za školsku godinu 202</w:t>
            </w:r>
            <w:r w:rsidR="002E1503">
              <w:rPr>
                <w:rFonts w:ascii="Calibri" w:eastAsia="Times New Roman" w:hAnsi="Calibri" w:cs="Calibri"/>
                <w:bCs/>
              </w:rPr>
              <w:t>5</w:t>
            </w:r>
            <w:r>
              <w:rPr>
                <w:rFonts w:ascii="Calibri" w:eastAsia="Times New Roman" w:hAnsi="Calibri" w:cs="Calibri"/>
                <w:bCs/>
              </w:rPr>
              <w:t>/202</w:t>
            </w:r>
            <w:r w:rsidR="002E1503">
              <w:rPr>
                <w:rFonts w:ascii="Calibri" w:eastAsia="Times New Roman" w:hAnsi="Calibri" w:cs="Calibri"/>
                <w:bCs/>
              </w:rPr>
              <w:t>6</w:t>
            </w:r>
            <w:r>
              <w:rPr>
                <w:rFonts w:ascii="Calibri" w:eastAsia="Times New Roman" w:hAnsi="Calibri" w:cs="Calibri"/>
                <w:bCs/>
              </w:rPr>
              <w:t>.</w:t>
            </w:r>
          </w:p>
          <w:p w:rsidR="009A2D24" w:rsidRPr="00315268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441"/>
              <w:gridCol w:w="1031"/>
              <w:gridCol w:w="1394"/>
              <w:gridCol w:w="1405"/>
            </w:tblGrid>
            <w:tr w:rsidR="009A2D24" w:rsidRPr="00315268" w:rsidTr="002F2927">
              <w:trPr>
                <w:cantSplit/>
              </w:trPr>
              <w:tc>
                <w:tcPr>
                  <w:tcW w:w="2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2D24" w:rsidRPr="00315268" w:rsidRDefault="009A2D24" w:rsidP="002F292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Cs/>
                      <w:sz w:val="20"/>
                      <w:szCs w:val="20"/>
                    </w:rPr>
                  </w:pPr>
                  <w:r w:rsidRPr="00315268">
                    <w:rPr>
                      <w:rFonts w:ascii="Calibri" w:eastAsia="Times New Roman" w:hAnsi="Calibri" w:cs="Calibri"/>
                      <w:bCs/>
                      <w:sz w:val="20"/>
                      <w:szCs w:val="20"/>
                    </w:rPr>
                    <w:t>Pokazatelj uspješnosti</w:t>
                  </w:r>
                </w:p>
              </w:tc>
              <w:tc>
                <w:tcPr>
                  <w:tcW w:w="1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2D24" w:rsidRPr="00315268" w:rsidRDefault="009A2D24" w:rsidP="002F2927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Calibri" w:eastAsia="Times New Roman" w:hAnsi="Calibri" w:cs="Calibri"/>
                      <w:bCs/>
                      <w:sz w:val="20"/>
                      <w:szCs w:val="20"/>
                      <w:lang w:eastAsia="hr-HR"/>
                    </w:rPr>
                  </w:pPr>
                  <w:r w:rsidRPr="00315268">
                    <w:rPr>
                      <w:rFonts w:ascii="Calibri" w:eastAsia="Times New Roman" w:hAnsi="Calibri" w:cs="Calibri"/>
                      <w:bCs/>
                      <w:sz w:val="20"/>
                      <w:szCs w:val="20"/>
                      <w:lang w:eastAsia="hr-HR"/>
                    </w:rPr>
                    <w:t>Polazna</w:t>
                  </w:r>
                </w:p>
                <w:p w:rsidR="009A2D24" w:rsidRPr="00315268" w:rsidRDefault="009A2D24" w:rsidP="002F292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</w:rPr>
                  </w:pPr>
                  <w:r w:rsidRPr="00315268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vrijednost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2D24" w:rsidRPr="00315268" w:rsidRDefault="009A2D24" w:rsidP="002F2927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Calibri" w:eastAsia="Times New Roman" w:hAnsi="Calibri" w:cs="Calibri"/>
                      <w:bCs/>
                      <w:sz w:val="20"/>
                      <w:szCs w:val="20"/>
                      <w:lang w:eastAsia="hr-HR"/>
                    </w:rPr>
                  </w:pPr>
                  <w:r w:rsidRPr="00315268">
                    <w:rPr>
                      <w:rFonts w:ascii="Calibri" w:eastAsia="Times New Roman" w:hAnsi="Calibri" w:cs="Calibri"/>
                      <w:bCs/>
                      <w:sz w:val="20"/>
                      <w:szCs w:val="20"/>
                      <w:lang w:eastAsia="hr-HR"/>
                    </w:rPr>
                    <w:t>Ciljana</w:t>
                  </w:r>
                </w:p>
                <w:p w:rsidR="009A2D24" w:rsidRPr="00315268" w:rsidRDefault="009A2D24" w:rsidP="002F2927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Calibri" w:eastAsia="Times New Roman" w:hAnsi="Calibri" w:cs="Calibri"/>
                      <w:bCs/>
                      <w:sz w:val="20"/>
                      <w:szCs w:val="20"/>
                      <w:lang w:eastAsia="hr-HR"/>
                    </w:rPr>
                  </w:pPr>
                  <w:r w:rsidRPr="00315268">
                    <w:rPr>
                      <w:rFonts w:ascii="Calibri" w:eastAsia="Times New Roman" w:hAnsi="Calibri" w:cs="Calibri"/>
                      <w:bCs/>
                      <w:sz w:val="20"/>
                      <w:szCs w:val="20"/>
                      <w:lang w:eastAsia="hr-HR"/>
                    </w:rPr>
                    <w:t>vrijednost</w:t>
                  </w:r>
                </w:p>
                <w:p w:rsidR="009A2D24" w:rsidRPr="00315268" w:rsidRDefault="009A2D24" w:rsidP="002F2927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Calibri" w:eastAsia="Times New Roman" w:hAnsi="Calibri" w:cs="Calibri"/>
                      <w:bCs/>
                      <w:sz w:val="20"/>
                      <w:szCs w:val="20"/>
                      <w:lang w:eastAsia="hr-HR"/>
                    </w:rPr>
                  </w:pPr>
                  <w:r w:rsidRPr="00315268">
                    <w:rPr>
                      <w:rFonts w:ascii="Calibri" w:eastAsia="Times New Roman" w:hAnsi="Calibri" w:cs="Calibri"/>
                      <w:bCs/>
                      <w:sz w:val="20"/>
                      <w:szCs w:val="20"/>
                      <w:lang w:eastAsia="hr-HR"/>
                    </w:rPr>
                    <w:t>202</w:t>
                  </w:r>
                  <w:r w:rsidR="002E1503">
                    <w:rPr>
                      <w:rFonts w:ascii="Calibri" w:eastAsia="Times New Roman" w:hAnsi="Calibri" w:cs="Calibri"/>
                      <w:bCs/>
                      <w:sz w:val="20"/>
                      <w:szCs w:val="20"/>
                      <w:lang w:eastAsia="hr-HR"/>
                    </w:rPr>
                    <w:t>5</w:t>
                  </w:r>
                  <w:r w:rsidRPr="00315268">
                    <w:rPr>
                      <w:rFonts w:ascii="Calibri" w:eastAsia="Times New Roman" w:hAnsi="Calibri" w:cs="Calibri"/>
                      <w:bCs/>
                      <w:sz w:val="20"/>
                      <w:szCs w:val="20"/>
                      <w:lang w:eastAsia="hr-HR"/>
                    </w:rPr>
                    <w:t>.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2D24" w:rsidRPr="00315268" w:rsidRDefault="009A2D24" w:rsidP="002F2927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Calibri" w:eastAsia="Times New Roman" w:hAnsi="Calibri" w:cs="Calibri"/>
                      <w:bCs/>
                      <w:sz w:val="20"/>
                      <w:szCs w:val="20"/>
                      <w:lang w:eastAsia="hr-HR"/>
                    </w:rPr>
                  </w:pPr>
                  <w:r w:rsidRPr="00315268">
                    <w:rPr>
                      <w:rFonts w:ascii="Calibri" w:eastAsia="Times New Roman" w:hAnsi="Calibri" w:cs="Calibri"/>
                      <w:bCs/>
                      <w:sz w:val="20"/>
                      <w:szCs w:val="20"/>
                      <w:lang w:eastAsia="hr-HR"/>
                    </w:rPr>
                    <w:t xml:space="preserve">Ostvarena vrijednost 1. – </w:t>
                  </w:r>
                  <w:r w:rsidR="0005619F">
                    <w:rPr>
                      <w:rFonts w:ascii="Calibri" w:eastAsia="Times New Roman" w:hAnsi="Calibri" w:cs="Calibri"/>
                      <w:bCs/>
                      <w:sz w:val="20"/>
                      <w:szCs w:val="20"/>
                      <w:lang w:eastAsia="hr-HR"/>
                    </w:rPr>
                    <w:t>12</w:t>
                  </w:r>
                  <w:r w:rsidRPr="00315268">
                    <w:rPr>
                      <w:rFonts w:ascii="Calibri" w:eastAsia="Times New Roman" w:hAnsi="Calibri" w:cs="Calibri"/>
                      <w:bCs/>
                      <w:sz w:val="20"/>
                      <w:szCs w:val="20"/>
                      <w:lang w:eastAsia="hr-HR"/>
                    </w:rPr>
                    <w:t>.202</w:t>
                  </w:r>
                  <w:r w:rsidR="002E1503">
                    <w:rPr>
                      <w:rFonts w:ascii="Calibri" w:eastAsia="Times New Roman" w:hAnsi="Calibri" w:cs="Calibri"/>
                      <w:bCs/>
                      <w:sz w:val="20"/>
                      <w:szCs w:val="20"/>
                      <w:lang w:eastAsia="hr-HR"/>
                    </w:rPr>
                    <w:t>5</w:t>
                  </w:r>
                  <w:r w:rsidRPr="00315268">
                    <w:rPr>
                      <w:rFonts w:ascii="Calibri" w:eastAsia="Times New Roman" w:hAnsi="Calibri" w:cs="Calibri"/>
                      <w:bCs/>
                      <w:sz w:val="20"/>
                      <w:szCs w:val="20"/>
                      <w:lang w:eastAsia="hr-HR"/>
                    </w:rPr>
                    <w:t>.</w:t>
                  </w:r>
                </w:p>
              </w:tc>
            </w:tr>
            <w:tr w:rsidR="009A2D24" w:rsidRPr="00315268" w:rsidTr="002F2927">
              <w:trPr>
                <w:cantSplit/>
              </w:trPr>
              <w:tc>
                <w:tcPr>
                  <w:tcW w:w="2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9A2D24" w:rsidRPr="00315268" w:rsidRDefault="009A2D24" w:rsidP="002F292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</w:rPr>
                  </w:pPr>
                  <w:r w:rsidRPr="00315268">
                    <w:rPr>
                      <w:rFonts w:ascii="Calibri" w:eastAsia="Times New Roman" w:hAnsi="Calibri" w:cs="Calibri"/>
                      <w:sz w:val="20"/>
                      <w:szCs w:val="20"/>
                      <w:lang w:eastAsia="hr-HR"/>
                    </w:rPr>
                    <w:t>Broj učenika uključenih u županijska i državna natjecanja</w:t>
                  </w:r>
                </w:p>
              </w:tc>
              <w:tc>
                <w:tcPr>
                  <w:tcW w:w="1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2D24" w:rsidRPr="000C247D" w:rsidRDefault="00C85A07" w:rsidP="002F292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0C247D"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</w:rPr>
                    <w:t>63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2D24" w:rsidRPr="000C247D" w:rsidRDefault="00C85A07" w:rsidP="002F292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0C247D"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</w:rPr>
                    <w:t>63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2D24" w:rsidRPr="000C247D" w:rsidRDefault="00C85A07" w:rsidP="002F292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0C247D"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</w:rPr>
                    <w:t>63</w:t>
                  </w:r>
                </w:p>
              </w:tc>
            </w:tr>
            <w:tr w:rsidR="009A2D24" w:rsidRPr="00315268" w:rsidTr="002F2927">
              <w:trPr>
                <w:cantSplit/>
              </w:trPr>
              <w:tc>
                <w:tcPr>
                  <w:tcW w:w="2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2D24" w:rsidRPr="00315268" w:rsidRDefault="009A2D24" w:rsidP="002F292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hr-HR"/>
                    </w:rPr>
                  </w:pPr>
                  <w:r w:rsidRPr="00315268">
                    <w:rPr>
                      <w:rFonts w:ascii="Calibri" w:eastAsia="Times New Roman" w:hAnsi="Calibri" w:cs="Calibri"/>
                      <w:sz w:val="20"/>
                      <w:szCs w:val="20"/>
                      <w:lang w:eastAsia="hr-HR"/>
                    </w:rPr>
                    <w:t>Broj učenika kojima je osigurano voće</w:t>
                  </w:r>
                  <w:r w:rsidR="0005619F">
                    <w:rPr>
                      <w:rFonts w:ascii="Calibri" w:eastAsia="Times New Roman" w:hAnsi="Calibri" w:cs="Calibri"/>
                      <w:sz w:val="20"/>
                      <w:szCs w:val="20"/>
                      <w:lang w:eastAsia="hr-HR"/>
                    </w:rPr>
                    <w:t xml:space="preserve"> i mlijeko</w:t>
                  </w:r>
                </w:p>
              </w:tc>
              <w:tc>
                <w:tcPr>
                  <w:tcW w:w="1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2D24" w:rsidRPr="000C247D" w:rsidRDefault="00C85A07" w:rsidP="002F292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  <w:lang w:eastAsia="hr-HR"/>
                    </w:rPr>
                  </w:pPr>
                  <w:r w:rsidRPr="000C247D"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  <w:lang w:eastAsia="hr-HR"/>
                    </w:rPr>
                    <w:t>3</w:t>
                  </w:r>
                  <w:r w:rsidR="002E1503"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  <w:lang w:eastAsia="hr-HR"/>
                    </w:rPr>
                    <w:t>80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2D24" w:rsidRPr="000C247D" w:rsidRDefault="000C247D" w:rsidP="002F292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  <w:lang w:eastAsia="hr-HR"/>
                    </w:rPr>
                  </w:pPr>
                  <w:r w:rsidRPr="000C247D"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  <w:lang w:eastAsia="hr-HR"/>
                    </w:rPr>
                    <w:t>3</w:t>
                  </w:r>
                  <w:r w:rsidR="002E1503"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  <w:lang w:eastAsia="hr-HR"/>
                    </w:rPr>
                    <w:t>70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2D24" w:rsidRPr="000C247D" w:rsidRDefault="00C85A07" w:rsidP="002F292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  <w:lang w:eastAsia="hr-HR"/>
                    </w:rPr>
                  </w:pPr>
                  <w:r w:rsidRPr="000C247D"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  <w:lang w:eastAsia="hr-HR"/>
                    </w:rPr>
                    <w:t>3</w:t>
                  </w:r>
                  <w:r w:rsidR="002E1503"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  <w:lang w:eastAsia="hr-HR"/>
                    </w:rPr>
                    <w:t>70</w:t>
                  </w:r>
                </w:p>
              </w:tc>
            </w:tr>
            <w:tr w:rsidR="009A2D24" w:rsidRPr="00315268" w:rsidTr="002F2927">
              <w:trPr>
                <w:cantSplit/>
              </w:trPr>
              <w:tc>
                <w:tcPr>
                  <w:tcW w:w="2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2D24" w:rsidRPr="00315268" w:rsidRDefault="009A2D24" w:rsidP="002F292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hr-HR"/>
                    </w:rPr>
                  </w:pPr>
                  <w:r w:rsidRPr="00315268">
                    <w:rPr>
                      <w:rFonts w:ascii="Calibri" w:eastAsia="Times New Roman" w:hAnsi="Calibri" w:cs="Calibri"/>
                      <w:sz w:val="20"/>
                      <w:szCs w:val="20"/>
                      <w:lang w:eastAsia="hr-HR"/>
                    </w:rPr>
                    <w:t>Broj pomoćnika u nastavi</w:t>
                  </w:r>
                </w:p>
              </w:tc>
              <w:tc>
                <w:tcPr>
                  <w:tcW w:w="1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2D24" w:rsidRPr="000C247D" w:rsidRDefault="00FA59A2" w:rsidP="002F292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  <w:lang w:eastAsia="hr-HR"/>
                    </w:rPr>
                  </w:pPr>
                  <w:r w:rsidRPr="000C247D"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  <w:lang w:eastAsia="hr-HR"/>
                    </w:rPr>
                    <w:t>2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2D24" w:rsidRPr="000C247D" w:rsidRDefault="002E1503" w:rsidP="002F292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2D24" w:rsidRPr="000C247D" w:rsidRDefault="002E1503" w:rsidP="002F292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  <w:lang w:eastAsia="hr-HR"/>
                    </w:rPr>
                    <w:t>4</w:t>
                  </w:r>
                </w:p>
              </w:tc>
            </w:tr>
            <w:tr w:rsidR="0005619F" w:rsidRPr="00315268" w:rsidTr="002F2927">
              <w:trPr>
                <w:cantSplit/>
              </w:trPr>
              <w:tc>
                <w:tcPr>
                  <w:tcW w:w="2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619F" w:rsidRPr="00315268" w:rsidRDefault="0005619F" w:rsidP="002F292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sz w:val="20"/>
                      <w:szCs w:val="20"/>
                      <w:lang w:eastAsia="hr-HR"/>
                    </w:rPr>
                    <w:t>Broje učenika u produženom boravku</w:t>
                  </w:r>
                </w:p>
              </w:tc>
              <w:tc>
                <w:tcPr>
                  <w:tcW w:w="1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619F" w:rsidRDefault="000C247D" w:rsidP="002F292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sz w:val="20"/>
                      <w:szCs w:val="20"/>
                      <w:lang w:eastAsia="hr-HR"/>
                    </w:rPr>
                    <w:t>25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619F" w:rsidRDefault="000C247D" w:rsidP="002F292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sz w:val="20"/>
                      <w:szCs w:val="20"/>
                      <w:lang w:eastAsia="hr-HR"/>
                    </w:rPr>
                    <w:t>2</w:t>
                  </w:r>
                  <w:r w:rsidR="002E1503">
                    <w:rPr>
                      <w:rFonts w:ascii="Calibri" w:eastAsia="Times New Roman" w:hAnsi="Calibri" w:cs="Calibri"/>
                      <w:sz w:val="20"/>
                      <w:szCs w:val="20"/>
                      <w:lang w:eastAsia="hr-HR"/>
                    </w:rPr>
                    <w:t>8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619F" w:rsidRDefault="000C247D" w:rsidP="002F292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sz w:val="20"/>
                      <w:szCs w:val="20"/>
                      <w:lang w:eastAsia="hr-HR"/>
                    </w:rPr>
                    <w:t>28</w:t>
                  </w:r>
                </w:p>
              </w:tc>
            </w:tr>
          </w:tbl>
          <w:p w:rsidR="009A2D24" w:rsidRPr="00315268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74357B" w:rsidRPr="00315268" w:rsidRDefault="0074357B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aps/>
                <w:sz w:val="20"/>
                <w:szCs w:val="20"/>
              </w:rPr>
            </w:pPr>
            <w:r w:rsidRPr="00315268">
              <w:rPr>
                <w:rFonts w:ascii="Calibri" w:eastAsia="Times New Roman" w:hAnsi="Calibri" w:cs="Calibri"/>
                <w:b/>
                <w:caps/>
                <w:sz w:val="20"/>
                <w:szCs w:val="20"/>
              </w:rPr>
              <w:t>7011 FINANCIRANJE ŠKOLSTVA IZVAN ŽUPANIJSKOG PRORAČUNA</w:t>
            </w:r>
          </w:p>
          <w:p w:rsidR="009A2D24" w:rsidRPr="00315268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268">
              <w:rPr>
                <w:rFonts w:ascii="Calibri" w:eastAsia="Times New Roman" w:hAnsi="Calibri" w:cs="Calibri"/>
                <w:sz w:val="20"/>
                <w:szCs w:val="20"/>
              </w:rPr>
              <w:t xml:space="preserve">Djelatnost </w:t>
            </w:r>
            <w:r w:rsidR="00524FF2">
              <w:rPr>
                <w:rFonts w:ascii="Calibri" w:eastAsia="Times New Roman" w:hAnsi="Calibri" w:cs="Calibri"/>
                <w:sz w:val="20"/>
                <w:szCs w:val="20"/>
              </w:rPr>
              <w:t xml:space="preserve">osnovnoškolskog </w:t>
            </w:r>
            <w:r w:rsidRPr="00315268">
              <w:rPr>
                <w:rFonts w:ascii="Calibri" w:eastAsia="Times New Roman" w:hAnsi="Calibri" w:cs="Calibri"/>
                <w:sz w:val="20"/>
                <w:szCs w:val="20"/>
              </w:rPr>
              <w:t xml:space="preserve"> odgoja i obrazovanja ostvaruje se u skladu s odredbama Zakona o odgoju i obrazovanju u osnovnoj i srednjoj školi </w:t>
            </w:r>
            <w:proofErr w:type="spellStart"/>
            <w:r w:rsidRPr="00315268">
              <w:rPr>
                <w:rFonts w:ascii="Calibri" w:eastAsia="Times New Roman" w:hAnsi="Calibri" w:cs="Calibri"/>
                <w:sz w:val="20"/>
                <w:szCs w:val="20"/>
              </w:rPr>
              <w:t>podzakonskim</w:t>
            </w:r>
            <w:proofErr w:type="spellEnd"/>
            <w:r w:rsidRPr="00315268">
              <w:rPr>
                <w:rFonts w:ascii="Calibri" w:eastAsia="Times New Roman" w:hAnsi="Calibri" w:cs="Calibri"/>
                <w:sz w:val="20"/>
                <w:szCs w:val="20"/>
              </w:rPr>
              <w:t xml:space="preserve"> aktima (Pravilnicima), Zakona o ustanovama, naputcima savjetnika Agencije za odgoj i obrazovanje, odnosno voditelja Županijskih stručnih vijeća te Upravnog odjela za obrazovanje i mlade Osječko-baranjske županije.</w:t>
            </w:r>
          </w:p>
          <w:p w:rsidR="009A2D24" w:rsidRPr="00315268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bookmarkStart w:id="1" w:name="_Hlk103333568"/>
          </w:p>
          <w:p w:rsidR="009A2D24" w:rsidRPr="00315268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268">
              <w:rPr>
                <w:rFonts w:ascii="Calibri" w:eastAsia="Times New Roman" w:hAnsi="Calibri" w:cs="Calibri"/>
                <w:sz w:val="20"/>
                <w:szCs w:val="20"/>
              </w:rPr>
              <w:lastRenderedPageBreak/>
              <w:t>Cilj programa je osigurati financijska sredstva za plaće i naknade zaposlenika koji aktivno sudjeluju provođenju programa obrazovanju</w:t>
            </w:r>
            <w:r w:rsidR="00524FF2">
              <w:rPr>
                <w:rFonts w:ascii="Calibri" w:eastAsia="Times New Roman" w:hAnsi="Calibri" w:cs="Calibri"/>
                <w:sz w:val="20"/>
                <w:szCs w:val="20"/>
              </w:rPr>
              <w:t xml:space="preserve"> učenika</w:t>
            </w:r>
            <w:r w:rsidRPr="00315268">
              <w:rPr>
                <w:rFonts w:ascii="Calibri" w:eastAsia="Times New Roman" w:hAnsi="Calibri" w:cs="Calibri"/>
                <w:sz w:val="20"/>
                <w:szCs w:val="20"/>
              </w:rPr>
              <w:t xml:space="preserve">. </w:t>
            </w:r>
            <w:bookmarkEnd w:id="1"/>
          </w:p>
          <w:p w:rsidR="009A2D24" w:rsidRPr="00315268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268">
              <w:rPr>
                <w:rFonts w:ascii="Calibri" w:eastAsia="Times New Roman" w:hAnsi="Calibri" w:cs="Calibri"/>
                <w:sz w:val="20"/>
                <w:szCs w:val="20"/>
              </w:rPr>
              <w:t xml:space="preserve">Osigurati stručno i kvalitetno </w:t>
            </w:r>
            <w:r w:rsidRPr="00C85A07">
              <w:rPr>
                <w:rFonts w:ascii="Calibri" w:eastAsia="Times New Roman" w:hAnsi="Calibri" w:cs="Calibri"/>
                <w:sz w:val="20"/>
                <w:szCs w:val="20"/>
              </w:rPr>
              <w:t>nastavno o</w:t>
            </w:r>
            <w:r w:rsidRPr="00315268">
              <w:rPr>
                <w:rFonts w:ascii="Calibri" w:eastAsia="Times New Roman" w:hAnsi="Calibri" w:cs="Calibri"/>
                <w:sz w:val="20"/>
                <w:szCs w:val="20"/>
              </w:rPr>
              <w:t>soblje te ih poticati na daljnje razvijanje kroz edukacije i cjeloživotno učenje.</w:t>
            </w:r>
          </w:p>
          <w:p w:rsidR="009A2D24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C85A07" w:rsidRPr="00315268" w:rsidRDefault="00C85A07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268">
              <w:rPr>
                <w:rFonts w:ascii="Calibri" w:eastAsia="Times New Roman" w:hAnsi="Calibri" w:cs="Calibri"/>
                <w:sz w:val="20"/>
                <w:szCs w:val="20"/>
              </w:rPr>
              <w:t>- Zakon o odgoju i obrazovanju u osnovnoj i srednjoj školi (Narodne novine, broj: 87/08., 86/09., 92/10., 105/10., 90/11.</w:t>
            </w:r>
            <w:r w:rsidR="0005619F">
              <w:rPr>
                <w:rFonts w:ascii="Calibri" w:eastAsia="Times New Roman" w:hAnsi="Calibri" w:cs="Calibri"/>
                <w:sz w:val="20"/>
                <w:szCs w:val="20"/>
              </w:rPr>
              <w:t>5/11.</w:t>
            </w:r>
            <w:r w:rsidRPr="00315268">
              <w:rPr>
                <w:rFonts w:ascii="Calibri" w:eastAsia="Times New Roman" w:hAnsi="Calibri" w:cs="Calibri"/>
                <w:sz w:val="20"/>
                <w:szCs w:val="20"/>
              </w:rPr>
              <w:t>, 16/12., 86/12.,</w:t>
            </w:r>
            <w:r w:rsidR="0005619F">
              <w:rPr>
                <w:rFonts w:ascii="Calibri" w:eastAsia="Times New Roman" w:hAnsi="Calibri" w:cs="Calibri"/>
                <w:sz w:val="20"/>
                <w:szCs w:val="20"/>
              </w:rPr>
              <w:t>126/12.,</w:t>
            </w:r>
            <w:r w:rsidRPr="00315268">
              <w:rPr>
                <w:rFonts w:ascii="Calibri" w:eastAsia="Times New Roman" w:hAnsi="Calibri" w:cs="Calibri"/>
                <w:sz w:val="20"/>
                <w:szCs w:val="20"/>
              </w:rPr>
              <w:t xml:space="preserve"> 94/13., 152/14., 7/17., 68/18., 98/19.</w:t>
            </w:r>
            <w:r w:rsidR="0005619F">
              <w:rPr>
                <w:rFonts w:ascii="Calibri" w:eastAsia="Times New Roman" w:hAnsi="Calibri" w:cs="Calibri"/>
                <w:sz w:val="20"/>
                <w:szCs w:val="20"/>
              </w:rPr>
              <w:t>,</w:t>
            </w:r>
            <w:r w:rsidRPr="00315268">
              <w:rPr>
                <w:rFonts w:ascii="Calibri" w:eastAsia="Times New Roman" w:hAnsi="Calibri" w:cs="Calibri"/>
                <w:sz w:val="20"/>
                <w:szCs w:val="20"/>
              </w:rPr>
              <w:t xml:space="preserve"> 64/20.</w:t>
            </w:r>
            <w:r w:rsidR="0005619F">
              <w:rPr>
                <w:rFonts w:ascii="Calibri" w:eastAsia="Times New Roman" w:hAnsi="Calibri" w:cs="Calibri"/>
                <w:sz w:val="20"/>
                <w:szCs w:val="20"/>
              </w:rPr>
              <w:t>, 151/22 i 156/23</w:t>
            </w:r>
            <w:r w:rsidRPr="00315268">
              <w:rPr>
                <w:rFonts w:ascii="Calibri" w:eastAsia="Times New Roman" w:hAnsi="Calibri" w:cs="Calibri"/>
                <w:sz w:val="20"/>
                <w:szCs w:val="20"/>
              </w:rPr>
              <w:t>)</w:t>
            </w:r>
          </w:p>
          <w:p w:rsidR="009A2D24" w:rsidRPr="00315268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268">
              <w:rPr>
                <w:rFonts w:ascii="Calibri" w:eastAsia="Times New Roman" w:hAnsi="Calibri" w:cs="Calibri"/>
                <w:sz w:val="20"/>
                <w:szCs w:val="20"/>
              </w:rPr>
              <w:t>- Zakon o ustanovama (Narodne novine, broj: 76/93., 29/97.,47/99., 35/08. i 127/19.)</w:t>
            </w:r>
          </w:p>
          <w:p w:rsidR="009A2D24" w:rsidRPr="00315268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268">
              <w:rPr>
                <w:rFonts w:ascii="Calibri" w:eastAsia="Times New Roman" w:hAnsi="Calibri" w:cs="Calibri"/>
                <w:sz w:val="20"/>
                <w:szCs w:val="20"/>
              </w:rPr>
              <w:t xml:space="preserve">- Zakon o proračunu (Narodne novine, broj: 144/21.), </w:t>
            </w:r>
          </w:p>
          <w:p w:rsidR="009A2D24" w:rsidRPr="00315268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268">
              <w:rPr>
                <w:rFonts w:ascii="Calibri" w:eastAsia="Times New Roman" w:hAnsi="Calibri" w:cs="Calibri"/>
                <w:sz w:val="20"/>
                <w:szCs w:val="20"/>
              </w:rPr>
              <w:t>- Pravilnik o proračunskom računovodstvu i računskom planu (Narodne novine, broj: 124/14.,</w:t>
            </w:r>
          </w:p>
          <w:p w:rsidR="009A2D24" w:rsidRPr="00315268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268">
              <w:rPr>
                <w:rFonts w:ascii="Calibri" w:eastAsia="Times New Roman" w:hAnsi="Calibri" w:cs="Calibri"/>
                <w:sz w:val="20"/>
                <w:szCs w:val="20"/>
              </w:rPr>
              <w:t xml:space="preserve">   115/15., 87/16., 03/18., 126/19. </w:t>
            </w:r>
            <w:r w:rsidR="004D718C">
              <w:rPr>
                <w:rFonts w:ascii="Calibri" w:eastAsia="Times New Roman" w:hAnsi="Calibri" w:cs="Calibri"/>
                <w:sz w:val="20"/>
                <w:szCs w:val="20"/>
              </w:rPr>
              <w:t>,</w:t>
            </w:r>
            <w:r w:rsidRPr="00315268">
              <w:rPr>
                <w:rFonts w:ascii="Calibri" w:eastAsia="Times New Roman" w:hAnsi="Calibri" w:cs="Calibri"/>
                <w:sz w:val="20"/>
                <w:szCs w:val="20"/>
              </w:rPr>
              <w:t xml:space="preserve"> 108/20</w:t>
            </w:r>
            <w:r w:rsidR="004D718C">
              <w:rPr>
                <w:rFonts w:ascii="Calibri" w:eastAsia="Times New Roman" w:hAnsi="Calibri" w:cs="Calibri"/>
                <w:sz w:val="20"/>
                <w:szCs w:val="20"/>
              </w:rPr>
              <w:t xml:space="preserve"> i 158/23</w:t>
            </w:r>
            <w:r w:rsidRPr="00315268">
              <w:rPr>
                <w:rFonts w:ascii="Calibri" w:eastAsia="Times New Roman" w:hAnsi="Calibri" w:cs="Calibri"/>
                <w:sz w:val="20"/>
                <w:szCs w:val="20"/>
              </w:rPr>
              <w:t xml:space="preserve">.), </w:t>
            </w:r>
          </w:p>
          <w:p w:rsidR="009A2D24" w:rsidRPr="00CC7F93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268">
              <w:rPr>
                <w:rFonts w:ascii="Calibri" w:eastAsia="Times New Roman" w:hAnsi="Calibri" w:cs="Calibri"/>
                <w:sz w:val="20"/>
                <w:szCs w:val="20"/>
              </w:rPr>
              <w:t>- Zakon o fiskalnoj odgovornosti (Narodne novine, broj: 111/18</w:t>
            </w:r>
            <w:r w:rsidR="004D718C">
              <w:rPr>
                <w:rFonts w:ascii="Calibri" w:eastAsia="Times New Roman" w:hAnsi="Calibri" w:cs="Calibri"/>
                <w:sz w:val="20"/>
                <w:szCs w:val="20"/>
              </w:rPr>
              <w:t xml:space="preserve"> i 83/23</w:t>
            </w:r>
            <w:r w:rsidRPr="00315268">
              <w:rPr>
                <w:rFonts w:ascii="Calibri" w:eastAsia="Times New Roman" w:hAnsi="Calibri" w:cs="Calibri"/>
                <w:sz w:val="20"/>
                <w:szCs w:val="20"/>
              </w:rPr>
              <w:t>)</w:t>
            </w:r>
          </w:p>
          <w:p w:rsidR="009A2D24" w:rsidRPr="00315268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268">
              <w:rPr>
                <w:rFonts w:ascii="Calibri" w:eastAsia="Times New Roman" w:hAnsi="Calibri" w:cs="Calibri"/>
                <w:sz w:val="20"/>
                <w:szCs w:val="20"/>
              </w:rPr>
              <w:t>- Zakon o uspostavi institucionalnog okvira za korištenje strukturnih instrumenata Europske unije</w:t>
            </w:r>
          </w:p>
          <w:p w:rsidR="009A2D24" w:rsidRPr="00315268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268">
              <w:rPr>
                <w:rFonts w:ascii="Calibri" w:eastAsia="Times New Roman" w:hAnsi="Calibri" w:cs="Calibri"/>
                <w:sz w:val="20"/>
                <w:szCs w:val="20"/>
              </w:rPr>
              <w:t xml:space="preserve">  u Republici Hrvatskoj (Narodne novine, broj: 78/12., 143/13. i 157/13.).</w:t>
            </w:r>
          </w:p>
          <w:p w:rsidR="009A2D24" w:rsidRPr="00315268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</w:p>
          <w:tbl>
            <w:tblPr>
              <w:tblW w:w="8052" w:type="dxa"/>
              <w:tblLook w:val="04A0" w:firstRow="1" w:lastRow="0" w:firstColumn="1" w:lastColumn="0" w:noHBand="0" w:noVBand="1"/>
            </w:tblPr>
            <w:tblGrid>
              <w:gridCol w:w="576"/>
              <w:gridCol w:w="3461"/>
              <w:gridCol w:w="1365"/>
              <w:gridCol w:w="1287"/>
              <w:gridCol w:w="1363"/>
            </w:tblGrid>
            <w:tr w:rsidR="009A2D24" w:rsidRPr="00315268" w:rsidTr="00143355">
              <w:trPr>
                <w:trHeight w:val="300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2D24" w:rsidRPr="00315268" w:rsidRDefault="009A2D24" w:rsidP="002F2927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</w:pPr>
                  <w:proofErr w:type="spellStart"/>
                  <w:r w:rsidRPr="00315268"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hr-HR"/>
                    </w:rPr>
                    <w:t>R.b</w:t>
                  </w:r>
                  <w:proofErr w:type="spellEnd"/>
                  <w:r w:rsidRPr="00315268"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hr-HR"/>
                    </w:rPr>
                    <w:t>.</w:t>
                  </w:r>
                </w:p>
              </w:tc>
              <w:tc>
                <w:tcPr>
                  <w:tcW w:w="34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2D24" w:rsidRPr="00315268" w:rsidRDefault="009A2D24" w:rsidP="002F292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315268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  <w:t>Naziv aktivnosti/projekta</w:t>
                  </w:r>
                </w:p>
              </w:tc>
              <w:tc>
                <w:tcPr>
                  <w:tcW w:w="13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2D24" w:rsidRPr="00315268" w:rsidRDefault="009A2D24" w:rsidP="002F292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315268"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hr-HR"/>
                    </w:rPr>
                    <w:t>Plan za 202</w:t>
                  </w:r>
                  <w:r w:rsidR="002E1503"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hr-HR"/>
                    </w:rPr>
                    <w:t>5</w:t>
                  </w:r>
                  <w:r w:rsidRPr="00315268"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hr-HR"/>
                    </w:rPr>
                    <w:t>.</w:t>
                  </w:r>
                </w:p>
              </w:tc>
              <w:tc>
                <w:tcPr>
                  <w:tcW w:w="1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2D24" w:rsidRPr="00315268" w:rsidRDefault="009A2D24" w:rsidP="002F292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315268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  <w:t xml:space="preserve">Izvršenje 1. – </w:t>
                  </w:r>
                  <w:r w:rsidR="004D718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  <w:t>12</w:t>
                  </w:r>
                  <w:r w:rsidRPr="00315268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  <w:t>. 202</w:t>
                  </w:r>
                  <w:r w:rsidR="002E150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  <w:t>5</w:t>
                  </w:r>
                  <w:r w:rsidRPr="00315268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  <w:t>.</w:t>
                  </w:r>
                </w:p>
              </w:tc>
              <w:tc>
                <w:tcPr>
                  <w:tcW w:w="13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2D24" w:rsidRPr="00315268" w:rsidRDefault="009A2D24" w:rsidP="002F292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315268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  <w:t>Indeks Izvršenje/Plan</w:t>
                  </w:r>
                </w:p>
              </w:tc>
            </w:tr>
            <w:tr w:rsidR="009A2D24" w:rsidRPr="00315268" w:rsidTr="00143355">
              <w:trPr>
                <w:trHeight w:val="480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2D24" w:rsidRPr="00143355" w:rsidRDefault="009A2D24" w:rsidP="002F292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hr-HR"/>
                    </w:rPr>
                  </w:pPr>
                  <w:r w:rsidRPr="00143355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hr-HR"/>
                    </w:rPr>
                    <w:t>1.</w:t>
                  </w:r>
                </w:p>
              </w:tc>
              <w:tc>
                <w:tcPr>
                  <w:tcW w:w="34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hideMark/>
                </w:tcPr>
                <w:p w:rsidR="009A2D24" w:rsidRPr="00143355" w:rsidRDefault="009A2D24" w:rsidP="002F292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sz w:val="20"/>
                      <w:szCs w:val="20"/>
                      <w:lang w:eastAsia="hr-HR"/>
                    </w:rPr>
                  </w:pPr>
                  <w:r w:rsidRPr="00143355">
                    <w:rPr>
                      <w:rFonts w:ascii="Calibri" w:eastAsia="Times New Roman" w:hAnsi="Calibri" w:cs="Calibri"/>
                      <w:b/>
                      <w:sz w:val="20"/>
                      <w:szCs w:val="20"/>
                      <w:lang w:eastAsia="hr-HR"/>
                    </w:rPr>
                    <w:t xml:space="preserve">7011 VLASTITI PRIHODI </w:t>
                  </w:r>
                  <w:r w:rsidR="009C603C" w:rsidRPr="00143355">
                    <w:rPr>
                      <w:rFonts w:ascii="Calibri" w:eastAsia="Times New Roman" w:hAnsi="Calibri" w:cs="Calibri"/>
                      <w:b/>
                      <w:sz w:val="20"/>
                      <w:szCs w:val="20"/>
                      <w:lang w:eastAsia="hr-HR"/>
                    </w:rPr>
                    <w:t>–</w:t>
                  </w:r>
                  <w:r w:rsidRPr="00143355">
                    <w:rPr>
                      <w:rFonts w:ascii="Calibri" w:eastAsia="Times New Roman" w:hAnsi="Calibri" w:cs="Calibri"/>
                      <w:b/>
                      <w:sz w:val="20"/>
                      <w:szCs w:val="20"/>
                      <w:lang w:eastAsia="hr-HR"/>
                    </w:rPr>
                    <w:t xml:space="preserve"> </w:t>
                  </w:r>
                  <w:r w:rsidR="009C603C" w:rsidRPr="00143355">
                    <w:rPr>
                      <w:rFonts w:ascii="Calibri" w:eastAsia="Times New Roman" w:hAnsi="Calibri" w:cs="Calibri"/>
                      <w:b/>
                      <w:sz w:val="20"/>
                      <w:szCs w:val="20"/>
                      <w:lang w:eastAsia="hr-HR"/>
                    </w:rPr>
                    <w:t xml:space="preserve">OSNOVNO </w:t>
                  </w:r>
                  <w:r w:rsidRPr="00143355">
                    <w:rPr>
                      <w:rFonts w:ascii="Calibri" w:eastAsia="Times New Roman" w:hAnsi="Calibri" w:cs="Calibri"/>
                      <w:b/>
                      <w:sz w:val="20"/>
                      <w:szCs w:val="20"/>
                      <w:lang w:eastAsia="hr-HR"/>
                    </w:rPr>
                    <w:t>ŠKOLSTVO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bottom"/>
                  <w:hideMark/>
                </w:tcPr>
                <w:p w:rsidR="009A2D24" w:rsidRPr="00143355" w:rsidRDefault="009A2D24" w:rsidP="002F29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sz w:val="20"/>
                      <w:szCs w:val="20"/>
                      <w:lang w:eastAsia="hr-HR"/>
                    </w:rPr>
                  </w:pPr>
                  <w:r w:rsidRPr="00143355">
                    <w:rPr>
                      <w:rFonts w:ascii="Calibri" w:eastAsia="Times New Roman" w:hAnsi="Calibri" w:cs="Calibri"/>
                      <w:b/>
                      <w:sz w:val="20"/>
                      <w:szCs w:val="20"/>
                      <w:lang w:eastAsia="hr-HR"/>
                    </w:rPr>
                    <w:t>1.</w:t>
                  </w:r>
                  <w:r w:rsidR="00824038">
                    <w:rPr>
                      <w:rFonts w:ascii="Calibri" w:eastAsia="Times New Roman" w:hAnsi="Calibri" w:cs="Calibri"/>
                      <w:b/>
                      <w:sz w:val="20"/>
                      <w:szCs w:val="20"/>
                      <w:lang w:eastAsia="hr-HR"/>
                    </w:rPr>
                    <w:t>7</w:t>
                  </w:r>
                  <w:r w:rsidR="00B163D3">
                    <w:rPr>
                      <w:rFonts w:ascii="Calibri" w:eastAsia="Times New Roman" w:hAnsi="Calibri" w:cs="Calibri"/>
                      <w:b/>
                      <w:sz w:val="20"/>
                      <w:szCs w:val="20"/>
                      <w:lang w:eastAsia="hr-HR"/>
                    </w:rPr>
                    <w:t>31.350,00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bottom"/>
                  <w:hideMark/>
                </w:tcPr>
                <w:p w:rsidR="009A2D24" w:rsidRPr="00143355" w:rsidRDefault="004D718C" w:rsidP="002F29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sz w:val="20"/>
                      <w:szCs w:val="20"/>
                      <w:lang w:eastAsia="hr-HR"/>
                    </w:rPr>
                  </w:pPr>
                  <w:r w:rsidRPr="00143355">
                    <w:rPr>
                      <w:rFonts w:ascii="Calibri" w:eastAsia="Times New Roman" w:hAnsi="Calibri" w:cs="Calibri"/>
                      <w:b/>
                      <w:sz w:val="20"/>
                      <w:szCs w:val="20"/>
                      <w:lang w:eastAsia="hr-HR"/>
                    </w:rPr>
                    <w:t>1.</w:t>
                  </w:r>
                  <w:r w:rsidR="00B163D3">
                    <w:rPr>
                      <w:rFonts w:ascii="Calibri" w:eastAsia="Times New Roman" w:hAnsi="Calibri" w:cs="Calibri"/>
                      <w:b/>
                      <w:sz w:val="20"/>
                      <w:szCs w:val="20"/>
                      <w:lang w:eastAsia="hr-HR"/>
                    </w:rPr>
                    <w:t>715.570,14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bottom"/>
                  <w:hideMark/>
                </w:tcPr>
                <w:p w:rsidR="009A2D24" w:rsidRPr="00143355" w:rsidRDefault="00B163D3" w:rsidP="002F29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sz w:val="20"/>
                      <w:szCs w:val="20"/>
                      <w:lang w:eastAsia="hr-HR"/>
                    </w:rPr>
                    <w:t>99,09</w:t>
                  </w:r>
                  <w:r w:rsidR="009A2D24" w:rsidRPr="00143355">
                    <w:rPr>
                      <w:rFonts w:ascii="Calibri" w:eastAsia="Times New Roman" w:hAnsi="Calibri" w:cs="Calibri"/>
                      <w:b/>
                      <w:sz w:val="20"/>
                      <w:szCs w:val="20"/>
                      <w:lang w:eastAsia="hr-HR"/>
                    </w:rPr>
                    <w:t>%</w:t>
                  </w:r>
                </w:p>
              </w:tc>
            </w:tr>
            <w:tr w:rsidR="009A2D24" w:rsidRPr="00315268" w:rsidTr="00143355">
              <w:trPr>
                <w:trHeight w:val="480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2D24" w:rsidRPr="00315268" w:rsidRDefault="009A2D24" w:rsidP="002F292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315268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  <w:t>-</w:t>
                  </w:r>
                </w:p>
              </w:tc>
              <w:tc>
                <w:tcPr>
                  <w:tcW w:w="34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A2D24" w:rsidRPr="00315268" w:rsidRDefault="009A2D24" w:rsidP="002F292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hr-HR"/>
                    </w:rPr>
                  </w:pPr>
                  <w:r w:rsidRPr="00315268">
                    <w:rPr>
                      <w:rFonts w:ascii="Calibri" w:eastAsia="Times New Roman" w:hAnsi="Calibri" w:cs="Calibri"/>
                      <w:sz w:val="20"/>
                      <w:szCs w:val="20"/>
                      <w:lang w:eastAsia="hr-HR"/>
                    </w:rPr>
                    <w:t>3210 VLASTITI PRIHODI - PRORAČUNSKI KORISNICI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2D24" w:rsidRPr="00315268" w:rsidRDefault="00B163D3" w:rsidP="002F29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  <w:t>19.100</w:t>
                  </w:r>
                  <w:r w:rsidR="004D718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  <w:t>,00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2D24" w:rsidRPr="00315268" w:rsidRDefault="00B163D3" w:rsidP="002F29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  <w:t>17.170,06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2D24" w:rsidRPr="00315268" w:rsidRDefault="00B163D3" w:rsidP="002F29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  <w:t>89,90</w:t>
                  </w:r>
                  <w:r w:rsidR="009A2D24" w:rsidRPr="00315268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  <w:t>%</w:t>
                  </w:r>
                </w:p>
              </w:tc>
            </w:tr>
            <w:tr w:rsidR="009A2D24" w:rsidRPr="00315268" w:rsidTr="00143355">
              <w:trPr>
                <w:trHeight w:val="300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2D24" w:rsidRPr="00315268" w:rsidRDefault="009A2D24" w:rsidP="002F292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315268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  <w:t>-</w:t>
                  </w:r>
                </w:p>
              </w:tc>
              <w:tc>
                <w:tcPr>
                  <w:tcW w:w="34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A2D24" w:rsidRPr="00315268" w:rsidRDefault="009A2D24" w:rsidP="002F292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hr-HR"/>
                    </w:rPr>
                  </w:pPr>
                  <w:r w:rsidRPr="00315268">
                    <w:rPr>
                      <w:rFonts w:ascii="Calibri" w:eastAsia="Times New Roman" w:hAnsi="Calibri" w:cs="Calibri"/>
                      <w:sz w:val="20"/>
                      <w:szCs w:val="20"/>
                      <w:lang w:eastAsia="hr-HR"/>
                    </w:rPr>
                    <w:t>5410 POMOĆI - KORISNICI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2D24" w:rsidRPr="00315268" w:rsidRDefault="006A1788" w:rsidP="002F29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  <w:t>1.</w:t>
                  </w:r>
                  <w:r w:rsidR="00B163D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  <w:t>712.250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  <w:t>,00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2D24" w:rsidRPr="00315268" w:rsidRDefault="004D718C" w:rsidP="002F29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  <w:t>1.</w:t>
                  </w:r>
                  <w:r w:rsidR="00B163D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  <w:t>695.445,59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2D24" w:rsidRPr="00315268" w:rsidRDefault="00B163D3" w:rsidP="002F29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  <w:t>99,02</w:t>
                  </w:r>
                  <w:r w:rsidR="009A2D24" w:rsidRPr="00315268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  <w:t>%</w:t>
                  </w:r>
                </w:p>
              </w:tc>
            </w:tr>
            <w:tr w:rsidR="009A2D24" w:rsidRPr="00315268" w:rsidTr="00143355">
              <w:trPr>
                <w:trHeight w:val="300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2D24" w:rsidRPr="00315268" w:rsidRDefault="009A2D24" w:rsidP="002F292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315268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  <w:t>-</w:t>
                  </w:r>
                </w:p>
              </w:tc>
              <w:tc>
                <w:tcPr>
                  <w:tcW w:w="34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A2D24" w:rsidRPr="00315268" w:rsidRDefault="009A2D24" w:rsidP="002F292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hr-HR"/>
                    </w:rPr>
                  </w:pPr>
                  <w:r w:rsidRPr="00315268">
                    <w:rPr>
                      <w:rFonts w:ascii="Calibri" w:eastAsia="Times New Roman" w:hAnsi="Calibri" w:cs="Calibri"/>
                      <w:sz w:val="20"/>
                      <w:szCs w:val="20"/>
                      <w:lang w:eastAsia="hr-HR"/>
                    </w:rPr>
                    <w:t>6210 UGOVORI, DONACIJE - KORISNICI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2D24" w:rsidRPr="00315268" w:rsidRDefault="00B163D3" w:rsidP="002F29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  <w:t>0</w:t>
                  </w:r>
                  <w:r w:rsidR="004D718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  <w:t>,00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2D24" w:rsidRPr="00315268" w:rsidRDefault="00B163D3" w:rsidP="002F29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  <w:t>2.954,49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2D24" w:rsidRPr="00315268" w:rsidRDefault="00B163D3" w:rsidP="002F29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  <w:r w:rsidR="009A2D24" w:rsidRPr="00315268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  <w:t>%</w:t>
                  </w:r>
                </w:p>
              </w:tc>
            </w:tr>
          </w:tbl>
          <w:p w:rsidR="009A2D24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7F41C4" w:rsidRDefault="007F41C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7F41C4" w:rsidRDefault="007F41C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 xml:space="preserve">Financiranje školstva izvan županijskog proračuna predviđeno  je za financiranje plaća za zaposlenike, zajedno sa rashodima za doprinose  na plaće, ostali rashoda za zaposlene, naknada zaposlenicima za prijevoz na posao i s posla, naknada, nagrada i otpremnina, te nabavu udžbenika za učenike. </w:t>
            </w:r>
          </w:p>
          <w:p w:rsidR="007F41C4" w:rsidRDefault="007F41C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 xml:space="preserve">U skladu s Odlukom Vlade Republike Hrvatske o kriterijima i načinu financiranja odnosno sufinanciranja prehrane za učenike osnovnih škola NN 156/22.) U skladu s točkom V. Odluke </w:t>
            </w:r>
            <w:r w:rsidR="00942B74">
              <w:rPr>
                <w:rFonts w:ascii="Calibri" w:eastAsia="Times New Roman" w:hAnsi="Calibri" w:cs="Calibri"/>
                <w:bCs/>
                <w:sz w:val="20"/>
                <w:szCs w:val="20"/>
              </w:rPr>
              <w:t>propisano je da MZO mjesečno osigurava i doznačava sredstva za financiranje troškova prehrane.</w:t>
            </w:r>
          </w:p>
          <w:p w:rsidR="00942B74" w:rsidRPr="00315268" w:rsidRDefault="00942B7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Odlukom Općinskog vijeća Općine Čepin donesena je odluka o financiranju radnih bilježnika i radnog materijala za učenike, te dio plaće za učiteljicu u Produženom boravku.</w:t>
            </w:r>
          </w:p>
          <w:p w:rsidR="009A2D24" w:rsidRPr="00315268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9A2D24" w:rsidRPr="00315268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441"/>
              <w:gridCol w:w="1559"/>
              <w:gridCol w:w="1276"/>
              <w:gridCol w:w="1276"/>
            </w:tblGrid>
            <w:tr w:rsidR="009A2D24" w:rsidRPr="00315268" w:rsidTr="002F2927">
              <w:trPr>
                <w:cantSplit/>
              </w:trPr>
              <w:tc>
                <w:tcPr>
                  <w:tcW w:w="2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2D24" w:rsidRPr="00C85A07" w:rsidRDefault="009A2D24" w:rsidP="002F292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Cs/>
                      <w:sz w:val="20"/>
                      <w:szCs w:val="20"/>
                    </w:rPr>
                  </w:pPr>
                  <w:r w:rsidRPr="00C85A07">
                    <w:rPr>
                      <w:rFonts w:ascii="Calibri" w:eastAsia="Times New Roman" w:hAnsi="Calibri" w:cs="Calibri"/>
                      <w:bCs/>
                      <w:sz w:val="20"/>
                      <w:szCs w:val="20"/>
                    </w:rPr>
                    <w:t>Pokazatelj uspješnosti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2D24" w:rsidRPr="00C85A07" w:rsidRDefault="009A2D24" w:rsidP="002F2927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Calibri" w:eastAsia="Times New Roman" w:hAnsi="Calibri" w:cs="Calibri"/>
                      <w:bCs/>
                      <w:sz w:val="20"/>
                      <w:szCs w:val="20"/>
                      <w:lang w:eastAsia="hr-HR"/>
                    </w:rPr>
                  </w:pPr>
                  <w:r w:rsidRPr="00C85A07">
                    <w:rPr>
                      <w:rFonts w:ascii="Calibri" w:eastAsia="Times New Roman" w:hAnsi="Calibri" w:cs="Calibri"/>
                      <w:bCs/>
                      <w:sz w:val="20"/>
                      <w:szCs w:val="20"/>
                      <w:lang w:eastAsia="hr-HR"/>
                    </w:rPr>
                    <w:t>Polazna</w:t>
                  </w:r>
                </w:p>
                <w:p w:rsidR="009A2D24" w:rsidRPr="00C85A07" w:rsidRDefault="009A2D24" w:rsidP="002F292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</w:rPr>
                  </w:pPr>
                  <w:r w:rsidRPr="00C85A07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vrijednost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2D24" w:rsidRPr="00C85A07" w:rsidRDefault="009A2D24" w:rsidP="002F2927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Calibri" w:eastAsia="Times New Roman" w:hAnsi="Calibri" w:cs="Calibri"/>
                      <w:bCs/>
                      <w:sz w:val="20"/>
                      <w:szCs w:val="20"/>
                      <w:lang w:eastAsia="hr-HR"/>
                    </w:rPr>
                  </w:pPr>
                  <w:r w:rsidRPr="00C85A07">
                    <w:rPr>
                      <w:rFonts w:ascii="Calibri" w:eastAsia="Times New Roman" w:hAnsi="Calibri" w:cs="Calibri"/>
                      <w:bCs/>
                      <w:sz w:val="20"/>
                      <w:szCs w:val="20"/>
                      <w:lang w:eastAsia="hr-HR"/>
                    </w:rPr>
                    <w:t>Ciljana</w:t>
                  </w:r>
                </w:p>
                <w:p w:rsidR="009A2D24" w:rsidRPr="00C85A07" w:rsidRDefault="009A2D24" w:rsidP="002F2927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Calibri" w:eastAsia="Times New Roman" w:hAnsi="Calibri" w:cs="Calibri"/>
                      <w:bCs/>
                      <w:sz w:val="20"/>
                      <w:szCs w:val="20"/>
                      <w:lang w:eastAsia="hr-HR"/>
                    </w:rPr>
                  </w:pPr>
                  <w:r w:rsidRPr="00C85A07">
                    <w:rPr>
                      <w:rFonts w:ascii="Calibri" w:eastAsia="Times New Roman" w:hAnsi="Calibri" w:cs="Calibri"/>
                      <w:bCs/>
                      <w:sz w:val="20"/>
                      <w:szCs w:val="20"/>
                      <w:lang w:eastAsia="hr-HR"/>
                    </w:rPr>
                    <w:t>vrijednost</w:t>
                  </w:r>
                </w:p>
                <w:p w:rsidR="009A2D24" w:rsidRPr="00C85A07" w:rsidRDefault="009A2D24" w:rsidP="002F2927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Calibri" w:eastAsia="Times New Roman" w:hAnsi="Calibri" w:cs="Calibri"/>
                      <w:bCs/>
                      <w:sz w:val="20"/>
                      <w:szCs w:val="20"/>
                      <w:lang w:eastAsia="hr-HR"/>
                    </w:rPr>
                  </w:pPr>
                  <w:r w:rsidRPr="00C85A07">
                    <w:rPr>
                      <w:rFonts w:ascii="Calibri" w:eastAsia="Times New Roman" w:hAnsi="Calibri" w:cs="Calibri"/>
                      <w:bCs/>
                      <w:sz w:val="20"/>
                      <w:szCs w:val="20"/>
                      <w:lang w:eastAsia="hr-HR"/>
                    </w:rPr>
                    <w:t>202</w:t>
                  </w:r>
                  <w:r w:rsidR="00B163D3">
                    <w:rPr>
                      <w:rFonts w:ascii="Calibri" w:eastAsia="Times New Roman" w:hAnsi="Calibri" w:cs="Calibri"/>
                      <w:bCs/>
                      <w:sz w:val="20"/>
                      <w:szCs w:val="20"/>
                      <w:lang w:eastAsia="hr-HR"/>
                    </w:rPr>
                    <w:t>5</w:t>
                  </w:r>
                  <w:r w:rsidRPr="00C85A07">
                    <w:rPr>
                      <w:rFonts w:ascii="Calibri" w:eastAsia="Times New Roman" w:hAnsi="Calibri" w:cs="Calibri"/>
                      <w:bCs/>
                      <w:sz w:val="20"/>
                      <w:szCs w:val="20"/>
                      <w:lang w:eastAsia="hr-HR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2D24" w:rsidRPr="00C85A07" w:rsidRDefault="009A2D24" w:rsidP="002F2927">
                  <w:pPr>
                    <w:keepNext/>
                    <w:spacing w:after="0" w:line="240" w:lineRule="auto"/>
                    <w:outlineLvl w:val="6"/>
                    <w:rPr>
                      <w:rFonts w:ascii="Calibri" w:eastAsia="Times New Roman" w:hAnsi="Calibri" w:cs="Calibri"/>
                      <w:bCs/>
                      <w:sz w:val="20"/>
                      <w:szCs w:val="20"/>
                      <w:lang w:eastAsia="hr-HR"/>
                    </w:rPr>
                  </w:pPr>
                  <w:r w:rsidRPr="00C85A07">
                    <w:rPr>
                      <w:rFonts w:ascii="Calibri" w:eastAsia="Times New Roman" w:hAnsi="Calibri" w:cs="Calibri"/>
                      <w:bCs/>
                      <w:sz w:val="20"/>
                      <w:szCs w:val="20"/>
                      <w:lang w:eastAsia="hr-HR"/>
                    </w:rPr>
                    <w:t>Ostvarena</w:t>
                  </w:r>
                </w:p>
                <w:p w:rsidR="009A2D24" w:rsidRPr="00C85A07" w:rsidRDefault="009A2D24" w:rsidP="002F2927">
                  <w:pPr>
                    <w:keepNext/>
                    <w:spacing w:after="0" w:line="240" w:lineRule="auto"/>
                    <w:outlineLvl w:val="6"/>
                    <w:rPr>
                      <w:rFonts w:ascii="Calibri" w:eastAsia="Times New Roman" w:hAnsi="Calibri" w:cs="Calibri"/>
                      <w:bCs/>
                      <w:sz w:val="20"/>
                      <w:szCs w:val="20"/>
                      <w:lang w:eastAsia="hr-HR"/>
                    </w:rPr>
                  </w:pPr>
                  <w:r w:rsidRPr="00C85A07">
                    <w:rPr>
                      <w:rFonts w:ascii="Calibri" w:eastAsia="Times New Roman" w:hAnsi="Calibri" w:cs="Calibri"/>
                      <w:bCs/>
                      <w:sz w:val="20"/>
                      <w:szCs w:val="20"/>
                      <w:lang w:eastAsia="hr-HR"/>
                    </w:rPr>
                    <w:t>vrijednost</w:t>
                  </w:r>
                </w:p>
                <w:p w:rsidR="009A2D24" w:rsidRPr="00C85A07" w:rsidRDefault="009A2D24" w:rsidP="002F2927">
                  <w:pPr>
                    <w:keepNext/>
                    <w:outlineLvl w:val="6"/>
                    <w:rPr>
                      <w:rFonts w:ascii="Calibri" w:hAnsi="Calibri" w:cs="Calibri"/>
                      <w:bCs/>
                      <w:sz w:val="20"/>
                      <w:lang w:eastAsia="hr-HR"/>
                    </w:rPr>
                  </w:pPr>
                  <w:r w:rsidRPr="00C85A07">
                    <w:rPr>
                      <w:rFonts w:ascii="Calibri" w:hAnsi="Calibri" w:cs="Calibri"/>
                      <w:bCs/>
                      <w:sz w:val="20"/>
                      <w:lang w:eastAsia="hr-HR"/>
                    </w:rPr>
                    <w:t>1.-</w:t>
                  </w:r>
                  <w:r w:rsidR="00824038">
                    <w:rPr>
                      <w:rFonts w:ascii="Calibri" w:hAnsi="Calibri" w:cs="Calibri"/>
                      <w:bCs/>
                      <w:sz w:val="20"/>
                      <w:lang w:eastAsia="hr-HR"/>
                    </w:rPr>
                    <w:t>12</w:t>
                  </w:r>
                  <w:r w:rsidRPr="00C85A07">
                    <w:rPr>
                      <w:rFonts w:ascii="Calibri" w:hAnsi="Calibri" w:cs="Calibri"/>
                      <w:bCs/>
                      <w:sz w:val="20"/>
                      <w:lang w:eastAsia="hr-HR"/>
                    </w:rPr>
                    <w:t>. 202</w:t>
                  </w:r>
                  <w:r w:rsidR="00B163D3">
                    <w:rPr>
                      <w:rFonts w:ascii="Calibri" w:hAnsi="Calibri" w:cs="Calibri"/>
                      <w:bCs/>
                      <w:sz w:val="20"/>
                      <w:lang w:eastAsia="hr-HR"/>
                    </w:rPr>
                    <w:t>5</w:t>
                  </w:r>
                  <w:r w:rsidRPr="00C85A07">
                    <w:rPr>
                      <w:rFonts w:ascii="Calibri" w:hAnsi="Calibri" w:cs="Calibri"/>
                      <w:bCs/>
                      <w:sz w:val="20"/>
                      <w:lang w:eastAsia="hr-HR"/>
                    </w:rPr>
                    <w:t>.</w:t>
                  </w:r>
                </w:p>
              </w:tc>
            </w:tr>
            <w:tr w:rsidR="009A2D24" w:rsidRPr="00315268" w:rsidTr="002F2927">
              <w:trPr>
                <w:cantSplit/>
              </w:trPr>
              <w:tc>
                <w:tcPr>
                  <w:tcW w:w="2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2D24" w:rsidRPr="00C85A07" w:rsidRDefault="009A2D24" w:rsidP="002F292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</w:rPr>
                  </w:pPr>
                  <w:r w:rsidRPr="00C85A07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Broj učenika uključenih u različite školske projekte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2D24" w:rsidRPr="00C85A07" w:rsidRDefault="00C85A07" w:rsidP="002F292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highlight w:val="red"/>
                    </w:rPr>
                  </w:pPr>
                  <w:r w:rsidRPr="00C85A07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3</w:t>
                  </w:r>
                  <w:r w:rsidR="00CC7F93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88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2D24" w:rsidRPr="00C85A07" w:rsidRDefault="00C85A07" w:rsidP="002F292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highlight w:val="red"/>
                    </w:rPr>
                  </w:pPr>
                  <w:r w:rsidRPr="00C85A07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3</w:t>
                  </w:r>
                  <w:r w:rsidR="00B163D3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72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2D24" w:rsidRPr="00C85A07" w:rsidRDefault="00C85A07" w:rsidP="002F292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highlight w:val="red"/>
                    </w:rPr>
                  </w:pPr>
                  <w:r w:rsidRPr="00C85A07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3</w:t>
                  </w:r>
                  <w:r w:rsidR="00B163D3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72</w:t>
                  </w:r>
                </w:p>
              </w:tc>
            </w:tr>
            <w:tr w:rsidR="009A2D24" w:rsidRPr="00315268" w:rsidTr="002F2927">
              <w:trPr>
                <w:cantSplit/>
              </w:trPr>
              <w:tc>
                <w:tcPr>
                  <w:tcW w:w="2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2D24" w:rsidRPr="00C85A07" w:rsidRDefault="009A2D24" w:rsidP="002F292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</w:rPr>
                  </w:pPr>
                  <w:r w:rsidRPr="00C85A07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 xml:space="preserve">Stručno usavršavanje djelatnika u sklopu </w:t>
                  </w:r>
                  <w:proofErr w:type="spellStart"/>
                  <w:r w:rsidRPr="00C85A07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Erasmus</w:t>
                  </w:r>
                  <w:proofErr w:type="spellEnd"/>
                  <w:r w:rsidRPr="00C85A07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+ BE SMART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2D24" w:rsidRPr="00C85A07" w:rsidRDefault="00CC7F93" w:rsidP="002F292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2D24" w:rsidRPr="00C85A07" w:rsidRDefault="00B163D3" w:rsidP="002F292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2D24" w:rsidRPr="00C85A07" w:rsidRDefault="009A2D24" w:rsidP="002F292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</w:rPr>
                  </w:pPr>
                  <w:r w:rsidRPr="00C85A07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7</w:t>
                  </w:r>
                </w:p>
              </w:tc>
            </w:tr>
            <w:tr w:rsidR="009A2D24" w:rsidRPr="00315268" w:rsidTr="002F2927">
              <w:trPr>
                <w:cantSplit/>
              </w:trPr>
              <w:tc>
                <w:tcPr>
                  <w:tcW w:w="2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2D24" w:rsidRPr="00C85A07" w:rsidRDefault="009A2D24" w:rsidP="002F292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</w:rPr>
                  </w:pPr>
                  <w:r w:rsidRPr="00C85A07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 xml:space="preserve">Broj učenika uključenih u </w:t>
                  </w:r>
                  <w:proofErr w:type="spellStart"/>
                  <w:r w:rsidRPr="00C85A07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Erasmus</w:t>
                  </w:r>
                  <w:proofErr w:type="spellEnd"/>
                  <w:r w:rsidRPr="00C85A07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+ projekt BE SMART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2D24" w:rsidRPr="00C85A07" w:rsidRDefault="00CC7F93" w:rsidP="002F292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2D24" w:rsidRPr="00C85A07" w:rsidRDefault="009A2D24" w:rsidP="002F292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</w:rPr>
                  </w:pPr>
                  <w:r w:rsidRPr="00C85A07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2D24" w:rsidRPr="00C85A07" w:rsidRDefault="009A2D24" w:rsidP="002F292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</w:rPr>
                  </w:pPr>
                  <w:r w:rsidRPr="00C85A07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26</w:t>
                  </w:r>
                </w:p>
              </w:tc>
            </w:tr>
            <w:tr w:rsidR="009A2D24" w:rsidRPr="00315268" w:rsidTr="002F2927">
              <w:trPr>
                <w:cantSplit/>
              </w:trPr>
              <w:tc>
                <w:tcPr>
                  <w:tcW w:w="2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2D24" w:rsidRPr="00C85A07" w:rsidRDefault="009A2D24" w:rsidP="002F292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</w:rPr>
                  </w:pPr>
                  <w:r w:rsidRPr="00C85A07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Broj projekata koje škole provode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2D24" w:rsidRPr="00C85A07" w:rsidRDefault="00CC7F93" w:rsidP="002F292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2D24" w:rsidRPr="00C85A07" w:rsidRDefault="00CC7F93" w:rsidP="002F292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2D24" w:rsidRPr="00C85A07" w:rsidRDefault="00CC7F93" w:rsidP="002F292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2</w:t>
                  </w:r>
                </w:p>
              </w:tc>
            </w:tr>
          </w:tbl>
          <w:p w:rsidR="009A2D24" w:rsidRPr="00315268" w:rsidRDefault="009A2D24" w:rsidP="002F2927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</w:tr>
    </w:tbl>
    <w:p w:rsidR="009A2D24" w:rsidRPr="00315268" w:rsidRDefault="009A2D24" w:rsidP="009A2D2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9A2D24" w:rsidRDefault="009A2D24" w:rsidP="009A2D2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A122E3" w:rsidRDefault="00A122E3" w:rsidP="009A2D2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A122E3" w:rsidRDefault="00A122E3" w:rsidP="009A2D2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A122E3" w:rsidRDefault="00A122E3" w:rsidP="009A2D2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A122E3" w:rsidRDefault="00A122E3" w:rsidP="009A2D2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A122E3" w:rsidRDefault="00A122E3" w:rsidP="009A2D2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A122E3" w:rsidRPr="00315268" w:rsidRDefault="00A122E3" w:rsidP="009A2D2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9A2D24" w:rsidRPr="00CC7F93" w:rsidRDefault="009A2D24" w:rsidP="00CC7F93">
      <w:pPr>
        <w:pStyle w:val="Odlomakpopisa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b/>
        </w:rPr>
      </w:pPr>
      <w:r w:rsidRPr="00CC7F93">
        <w:rPr>
          <w:rFonts w:ascii="Calibri" w:eastAsia="Times New Roman" w:hAnsi="Calibri" w:cs="Calibri"/>
          <w:b/>
        </w:rPr>
        <w:t>POSEBNI IZVJEŠTAJI U GODIŠNJEM IZVJEŠTAJU O IZVRŠENJU FINANCIJSKOG PLANA</w:t>
      </w:r>
    </w:p>
    <w:p w:rsidR="009A2D24" w:rsidRDefault="009A2D24" w:rsidP="009A2D24">
      <w:pPr>
        <w:spacing w:after="0" w:line="240" w:lineRule="auto"/>
        <w:rPr>
          <w:rFonts w:ascii="Calibri" w:eastAsia="Times New Roman" w:hAnsi="Calibri" w:cs="Calibri"/>
        </w:rPr>
      </w:pPr>
    </w:p>
    <w:p w:rsidR="00A566E4" w:rsidRPr="001C241B" w:rsidRDefault="00A566E4" w:rsidP="00A566E4">
      <w:pPr>
        <w:pStyle w:val="Odlomakpopisa"/>
        <w:spacing w:after="0" w:line="240" w:lineRule="auto"/>
        <w:ind w:hanging="72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A566E4" w:rsidRPr="001C241B" w:rsidRDefault="00A566E4" w:rsidP="00A566E4">
      <w:r>
        <w:t>Osnovna škola Miroslava Krleže, Čepin</w:t>
      </w:r>
      <w:r w:rsidRPr="001C241B">
        <w:t xml:space="preserve"> u razdoblju od 1.1. do 31.12.202</w:t>
      </w:r>
      <w:r>
        <w:t>5</w:t>
      </w:r>
      <w:r w:rsidRPr="001C241B">
        <w:t>. godine nije ima</w:t>
      </w:r>
      <w:r>
        <w:t>la</w:t>
      </w:r>
      <w:r w:rsidRPr="001C241B">
        <w:t>:</w:t>
      </w:r>
    </w:p>
    <w:p w:rsidR="00A566E4" w:rsidRPr="00874D97" w:rsidRDefault="00A566E4" w:rsidP="00A566E4">
      <w:pPr>
        <w:pStyle w:val="Odlomakpopisa"/>
        <w:numPr>
          <w:ilvl w:val="0"/>
          <w:numId w:val="4"/>
        </w:numPr>
        <w:tabs>
          <w:tab w:val="left" w:pos="708"/>
        </w:tabs>
        <w:autoSpaceDN w:val="0"/>
        <w:spacing w:after="200" w:line="276" w:lineRule="auto"/>
        <w:rPr>
          <w:rFonts w:ascii="Times New Roman" w:hAnsi="Times New Roman"/>
          <w:bCs/>
          <w:sz w:val="24"/>
          <w:szCs w:val="24"/>
          <w:lang w:eastAsia="hr-HR"/>
        </w:rPr>
      </w:pPr>
      <w:r w:rsidRPr="00874D97">
        <w:rPr>
          <w:rFonts w:ascii="Times New Roman" w:hAnsi="Times New Roman"/>
          <w:bCs/>
          <w:sz w:val="24"/>
          <w:szCs w:val="24"/>
          <w:lang w:eastAsia="hr-HR"/>
        </w:rPr>
        <w:t>zaduživanja na domaćem i stranom tržištu novca i kapitala</w:t>
      </w:r>
    </w:p>
    <w:p w:rsidR="00A566E4" w:rsidRPr="00874D97" w:rsidRDefault="00A566E4" w:rsidP="00A566E4">
      <w:pPr>
        <w:pStyle w:val="Odlomakpopisa"/>
        <w:numPr>
          <w:ilvl w:val="0"/>
          <w:numId w:val="4"/>
        </w:numPr>
        <w:tabs>
          <w:tab w:val="left" w:pos="708"/>
        </w:tabs>
        <w:autoSpaceDN w:val="0"/>
        <w:spacing w:after="200" w:line="276" w:lineRule="auto"/>
        <w:rPr>
          <w:rFonts w:ascii="Times New Roman" w:hAnsi="Times New Roman"/>
          <w:bCs/>
          <w:sz w:val="24"/>
          <w:szCs w:val="24"/>
          <w:lang w:eastAsia="hr-HR"/>
        </w:rPr>
      </w:pPr>
      <w:r w:rsidRPr="00874D97">
        <w:rPr>
          <w:rFonts w:ascii="Times New Roman" w:hAnsi="Times New Roman"/>
          <w:bCs/>
          <w:sz w:val="24"/>
          <w:szCs w:val="24"/>
          <w:lang w:eastAsia="hr-HR"/>
        </w:rPr>
        <w:t>korištenje sredstava fondova Europske unije,</w:t>
      </w:r>
    </w:p>
    <w:p w:rsidR="00A566E4" w:rsidRPr="00874D97" w:rsidRDefault="00A566E4" w:rsidP="00A566E4">
      <w:pPr>
        <w:pStyle w:val="Odlomakpopisa"/>
        <w:numPr>
          <w:ilvl w:val="0"/>
          <w:numId w:val="4"/>
        </w:numPr>
        <w:tabs>
          <w:tab w:val="left" w:pos="708"/>
        </w:tabs>
        <w:autoSpaceDN w:val="0"/>
        <w:spacing w:after="200" w:line="276" w:lineRule="auto"/>
        <w:rPr>
          <w:rFonts w:ascii="Times New Roman" w:hAnsi="Times New Roman"/>
          <w:bCs/>
          <w:sz w:val="24"/>
          <w:szCs w:val="24"/>
          <w:lang w:eastAsia="hr-HR"/>
        </w:rPr>
      </w:pPr>
      <w:r w:rsidRPr="00874D97">
        <w:rPr>
          <w:rFonts w:ascii="Times New Roman" w:hAnsi="Times New Roman"/>
          <w:bCs/>
          <w:sz w:val="24"/>
          <w:szCs w:val="24"/>
          <w:lang w:eastAsia="hr-HR"/>
        </w:rPr>
        <w:t>danih zajmova i potraživanja po danim zajmovima,</w:t>
      </w:r>
    </w:p>
    <w:p w:rsidR="00A566E4" w:rsidRPr="00874D97" w:rsidRDefault="00A566E4" w:rsidP="00A566E4">
      <w:pPr>
        <w:pStyle w:val="Odlomakpopisa"/>
        <w:numPr>
          <w:ilvl w:val="0"/>
          <w:numId w:val="4"/>
        </w:numPr>
        <w:tabs>
          <w:tab w:val="left" w:pos="708"/>
        </w:tabs>
        <w:autoSpaceDN w:val="0"/>
        <w:spacing w:after="200" w:line="276" w:lineRule="auto"/>
        <w:rPr>
          <w:rFonts w:ascii="Times New Roman" w:hAnsi="Times New Roman"/>
          <w:bCs/>
          <w:sz w:val="24"/>
          <w:szCs w:val="24"/>
          <w:lang w:eastAsia="hr-HR"/>
        </w:rPr>
      </w:pPr>
      <w:r w:rsidRPr="00874D97">
        <w:rPr>
          <w:rFonts w:ascii="Times New Roman" w:hAnsi="Times New Roman"/>
          <w:bCs/>
          <w:sz w:val="24"/>
          <w:szCs w:val="24"/>
          <w:lang w:eastAsia="hr-HR"/>
        </w:rPr>
        <w:t>potraživanja i dospjelih obveza te stanje potencijalnih obveza po osnovi sudskih sporova,</w:t>
      </w:r>
    </w:p>
    <w:p w:rsidR="00A566E4" w:rsidRDefault="00A566E4" w:rsidP="00A566E4">
      <w:pPr>
        <w:pStyle w:val="Odlomakpopisa"/>
        <w:numPr>
          <w:ilvl w:val="0"/>
          <w:numId w:val="4"/>
        </w:numPr>
        <w:tabs>
          <w:tab w:val="left" w:pos="708"/>
        </w:tabs>
        <w:autoSpaceDN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r-HR"/>
        </w:rPr>
      </w:pPr>
      <w:r w:rsidRPr="00874D97">
        <w:rPr>
          <w:rFonts w:ascii="Times New Roman" w:hAnsi="Times New Roman"/>
          <w:bCs/>
          <w:sz w:val="24"/>
          <w:szCs w:val="24"/>
          <w:lang w:eastAsia="hr-HR"/>
        </w:rPr>
        <w:t>dana jamstva i plaćanja po protestnim jamstvima (opcionalno)</w:t>
      </w:r>
    </w:p>
    <w:p w:rsidR="00A566E4" w:rsidRDefault="00A566E4" w:rsidP="00A566E4">
      <w:pPr>
        <w:pStyle w:val="Odlomakpopisa"/>
        <w:tabs>
          <w:tab w:val="left" w:pos="708"/>
        </w:tabs>
        <w:autoSpaceDN w:val="0"/>
        <w:spacing w:after="0" w:line="240" w:lineRule="auto"/>
        <w:jc w:val="both"/>
        <w:rPr>
          <w:rFonts w:ascii="Calibri" w:eastAsia="Calibri" w:hAnsi="Calibri" w:cs="Calibri"/>
          <w:color w:val="000000" w:themeColor="text1"/>
          <w:lang w:eastAsia="hr-HR"/>
        </w:rPr>
      </w:pPr>
    </w:p>
    <w:p w:rsidR="009A2D24" w:rsidRPr="00A566E4" w:rsidRDefault="00CA7ACF" w:rsidP="00A566E4">
      <w:pPr>
        <w:pStyle w:val="Odlomakpopisa"/>
        <w:tabs>
          <w:tab w:val="left" w:pos="708"/>
        </w:tabs>
        <w:autoSpaceDN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r-HR"/>
        </w:rPr>
      </w:pPr>
      <w:r w:rsidRPr="00A566E4">
        <w:rPr>
          <w:rFonts w:ascii="Calibri" w:eastAsia="Calibri" w:hAnsi="Calibri" w:cs="Calibri"/>
          <w:color w:val="000000" w:themeColor="text1"/>
          <w:lang w:eastAsia="hr-HR"/>
        </w:rPr>
        <w:t>Škola je  ima jedan sudski spor zbog osnovice iz 2016.g. koji je pravomoćnom presudom Općinskog suda u Osijeku okončan u prosincu 2024.g. Isplata</w:t>
      </w:r>
      <w:r w:rsidR="00B163D3" w:rsidRPr="00A566E4">
        <w:rPr>
          <w:rFonts w:ascii="Calibri" w:eastAsia="Calibri" w:hAnsi="Calibri" w:cs="Calibri"/>
          <w:color w:val="000000" w:themeColor="text1"/>
          <w:lang w:eastAsia="hr-HR"/>
        </w:rPr>
        <w:t xml:space="preserve"> je </w:t>
      </w:r>
      <w:r w:rsidRPr="00A566E4">
        <w:rPr>
          <w:rFonts w:ascii="Calibri" w:eastAsia="Calibri" w:hAnsi="Calibri" w:cs="Calibri"/>
          <w:color w:val="000000" w:themeColor="text1"/>
          <w:lang w:eastAsia="hr-HR"/>
        </w:rPr>
        <w:t xml:space="preserve"> izvršena u</w:t>
      </w:r>
      <w:r w:rsidR="00B163D3" w:rsidRPr="00A566E4">
        <w:rPr>
          <w:rFonts w:ascii="Calibri" w:eastAsia="Calibri" w:hAnsi="Calibri" w:cs="Calibri"/>
          <w:color w:val="000000" w:themeColor="text1"/>
          <w:lang w:eastAsia="hr-HR"/>
        </w:rPr>
        <w:t xml:space="preserve"> ožujku </w:t>
      </w:r>
      <w:r w:rsidRPr="00A566E4">
        <w:rPr>
          <w:rFonts w:ascii="Calibri" w:eastAsia="Calibri" w:hAnsi="Calibri" w:cs="Calibri"/>
          <w:color w:val="000000" w:themeColor="text1"/>
          <w:lang w:eastAsia="hr-HR"/>
        </w:rPr>
        <w:t xml:space="preserve"> 2025.g.</w:t>
      </w:r>
    </w:p>
    <w:p w:rsidR="00CA7ACF" w:rsidRPr="00B008AE" w:rsidRDefault="00CA7ACF" w:rsidP="009A2D24">
      <w:pPr>
        <w:shd w:val="clear" w:color="auto" w:fill="FFFFFF"/>
        <w:spacing w:beforeAutospacing="1" w:after="0" w:line="240" w:lineRule="auto"/>
        <w:jc w:val="both"/>
        <w:textAlignment w:val="baseline"/>
        <w:rPr>
          <w:rFonts w:ascii="Calibri" w:eastAsia="Times New Roman" w:hAnsi="Calibri" w:cs="Calibri"/>
          <w:color w:val="000000" w:themeColor="text1"/>
          <w:lang w:eastAsia="hr-HR"/>
        </w:rPr>
      </w:pPr>
    </w:p>
    <w:p w:rsidR="009A2D24" w:rsidRDefault="009A2D24" w:rsidP="009A2D24">
      <w:pPr>
        <w:spacing w:after="0" w:line="276" w:lineRule="auto"/>
        <w:jc w:val="both"/>
        <w:rPr>
          <w:rFonts w:ascii="Calibri" w:eastAsia="Times New Roman" w:hAnsi="Calibri" w:cs="Times New Roman"/>
          <w:color w:val="000000" w:themeColor="text1"/>
        </w:rPr>
      </w:pPr>
      <w:r w:rsidRPr="00B008AE">
        <w:rPr>
          <w:rFonts w:ascii="Calibri" w:eastAsia="Times New Roman" w:hAnsi="Calibri" w:cs="Times New Roman"/>
          <w:color w:val="000000" w:themeColor="text1"/>
        </w:rPr>
        <w:t xml:space="preserve">Iznos nenaplaćenih potraživanja za vlastite </w:t>
      </w:r>
      <w:r w:rsidRPr="00CA7ACF">
        <w:rPr>
          <w:rFonts w:ascii="Calibri" w:eastAsia="Times New Roman" w:hAnsi="Calibri" w:cs="Times New Roman"/>
          <w:color w:val="000000" w:themeColor="text1"/>
        </w:rPr>
        <w:t>prihode</w:t>
      </w:r>
      <w:r w:rsidRPr="00B008AE">
        <w:rPr>
          <w:rFonts w:ascii="Calibri" w:eastAsia="Times New Roman" w:hAnsi="Calibri" w:cs="Times New Roman"/>
          <w:color w:val="000000" w:themeColor="text1"/>
        </w:rPr>
        <w:t xml:space="preserve"> na dan 3</w:t>
      </w:r>
      <w:r w:rsidR="00E96509" w:rsidRPr="00B008AE">
        <w:rPr>
          <w:rFonts w:ascii="Calibri" w:eastAsia="Times New Roman" w:hAnsi="Calibri" w:cs="Times New Roman"/>
          <w:color w:val="000000" w:themeColor="text1"/>
        </w:rPr>
        <w:t>1</w:t>
      </w:r>
      <w:r w:rsidRPr="00B008AE">
        <w:rPr>
          <w:rFonts w:ascii="Calibri" w:eastAsia="Times New Roman" w:hAnsi="Calibri" w:cs="Times New Roman"/>
          <w:color w:val="000000" w:themeColor="text1"/>
        </w:rPr>
        <w:t>.</w:t>
      </w:r>
      <w:r w:rsidR="00E96509" w:rsidRPr="00B008AE">
        <w:rPr>
          <w:rFonts w:ascii="Calibri" w:eastAsia="Times New Roman" w:hAnsi="Calibri" w:cs="Times New Roman"/>
          <w:color w:val="000000" w:themeColor="text1"/>
        </w:rPr>
        <w:t>12</w:t>
      </w:r>
      <w:r w:rsidRPr="00B008AE">
        <w:rPr>
          <w:rFonts w:ascii="Calibri" w:eastAsia="Times New Roman" w:hAnsi="Calibri" w:cs="Times New Roman"/>
          <w:color w:val="000000" w:themeColor="text1"/>
        </w:rPr>
        <w:t>.202</w:t>
      </w:r>
      <w:r w:rsidR="00B163D3">
        <w:rPr>
          <w:rFonts w:ascii="Calibri" w:eastAsia="Times New Roman" w:hAnsi="Calibri" w:cs="Times New Roman"/>
          <w:color w:val="000000" w:themeColor="text1"/>
        </w:rPr>
        <w:t>5</w:t>
      </w:r>
      <w:r w:rsidRPr="00B008AE">
        <w:rPr>
          <w:rFonts w:ascii="Calibri" w:eastAsia="Times New Roman" w:hAnsi="Calibri" w:cs="Times New Roman"/>
          <w:color w:val="000000" w:themeColor="text1"/>
        </w:rPr>
        <w:t xml:space="preserve">. godine iznosi </w:t>
      </w:r>
      <w:r w:rsidR="00B163D3">
        <w:rPr>
          <w:rFonts w:ascii="Calibri" w:eastAsia="Times New Roman" w:hAnsi="Calibri" w:cs="Times New Roman"/>
          <w:color w:val="000000" w:themeColor="text1"/>
        </w:rPr>
        <w:t>671,60</w:t>
      </w:r>
      <w:r w:rsidRPr="00B008AE">
        <w:rPr>
          <w:rFonts w:ascii="Calibri" w:eastAsia="Times New Roman" w:hAnsi="Calibri" w:cs="Times New Roman"/>
          <w:color w:val="000000" w:themeColor="text1"/>
        </w:rPr>
        <w:t xml:space="preserve"> </w:t>
      </w:r>
      <w:r w:rsidR="00C7150B" w:rsidRPr="00B008AE">
        <w:rPr>
          <w:rFonts w:ascii="Calibri" w:eastAsia="Times New Roman" w:hAnsi="Calibri" w:cs="Calibri"/>
          <w:color w:val="000000" w:themeColor="text1"/>
        </w:rPr>
        <w:t>€</w:t>
      </w:r>
      <w:r w:rsidRPr="00B008AE">
        <w:rPr>
          <w:rFonts w:ascii="Calibri" w:eastAsia="Times New Roman" w:hAnsi="Calibri" w:cs="Times New Roman"/>
          <w:color w:val="000000" w:themeColor="text1"/>
        </w:rPr>
        <w:t xml:space="preserve">, a odnosi se na potraživanja </w:t>
      </w:r>
      <w:r w:rsidR="00E96509" w:rsidRPr="00B008AE">
        <w:rPr>
          <w:rFonts w:ascii="Calibri" w:eastAsia="Times New Roman" w:hAnsi="Calibri" w:cs="Times New Roman"/>
          <w:color w:val="000000" w:themeColor="text1"/>
        </w:rPr>
        <w:t>od roditelja za prehranu učenika u produženom borav</w:t>
      </w:r>
      <w:r w:rsidR="00E96509" w:rsidRPr="00CA7ACF">
        <w:rPr>
          <w:rFonts w:ascii="Calibri" w:eastAsia="Times New Roman" w:hAnsi="Calibri" w:cs="Times New Roman"/>
          <w:color w:val="000000" w:themeColor="text1"/>
        </w:rPr>
        <w:t>ku</w:t>
      </w:r>
      <w:r w:rsidR="00CA7ACF">
        <w:rPr>
          <w:rFonts w:ascii="Calibri" w:eastAsia="Times New Roman" w:hAnsi="Calibri" w:cs="Times New Roman"/>
          <w:color w:val="FF0000"/>
        </w:rPr>
        <w:t xml:space="preserve"> </w:t>
      </w:r>
      <w:r w:rsidR="00CA7ACF" w:rsidRPr="00CA7ACF">
        <w:rPr>
          <w:rFonts w:ascii="Calibri" w:eastAsia="Times New Roman" w:hAnsi="Calibri" w:cs="Times New Roman"/>
          <w:color w:val="000000" w:themeColor="text1"/>
        </w:rPr>
        <w:t xml:space="preserve">u iznosu od </w:t>
      </w:r>
      <w:r w:rsidR="00B163D3">
        <w:rPr>
          <w:rFonts w:ascii="Calibri" w:eastAsia="Times New Roman" w:hAnsi="Calibri" w:cs="Times New Roman"/>
          <w:color w:val="000000" w:themeColor="text1"/>
        </w:rPr>
        <w:t>558,60</w:t>
      </w:r>
      <w:r w:rsidR="00CA7ACF" w:rsidRPr="00CA7ACF">
        <w:rPr>
          <w:rFonts w:ascii="Calibri" w:eastAsia="Times New Roman" w:hAnsi="Calibri" w:cs="Times New Roman"/>
          <w:color w:val="000000" w:themeColor="text1"/>
        </w:rPr>
        <w:t xml:space="preserve"> eura i za prikupljeni stari papir u iznosu od </w:t>
      </w:r>
      <w:r w:rsidR="00B163D3">
        <w:rPr>
          <w:rFonts w:ascii="Calibri" w:eastAsia="Times New Roman" w:hAnsi="Calibri" w:cs="Times New Roman"/>
          <w:color w:val="000000" w:themeColor="text1"/>
        </w:rPr>
        <w:t>113,00</w:t>
      </w:r>
      <w:r w:rsidR="00CA7ACF" w:rsidRPr="00CA7ACF">
        <w:rPr>
          <w:rFonts w:ascii="Calibri" w:eastAsia="Times New Roman" w:hAnsi="Calibri" w:cs="Times New Roman"/>
          <w:color w:val="000000" w:themeColor="text1"/>
        </w:rPr>
        <w:t xml:space="preserve"> eura</w:t>
      </w:r>
      <w:r w:rsidRPr="00CA7ACF">
        <w:rPr>
          <w:rFonts w:ascii="Calibri" w:eastAsia="Times New Roman" w:hAnsi="Calibri" w:cs="Times New Roman"/>
          <w:color w:val="000000" w:themeColor="text1"/>
        </w:rPr>
        <w:t>. Za sva potraživanja se pravovremeno poduzimaju mjere naplate. Iznos dospjelih potraživanja na dan 3</w:t>
      </w:r>
      <w:r w:rsidR="00E96509" w:rsidRPr="00CA7ACF">
        <w:rPr>
          <w:rFonts w:ascii="Calibri" w:eastAsia="Times New Roman" w:hAnsi="Calibri" w:cs="Times New Roman"/>
          <w:color w:val="000000" w:themeColor="text1"/>
        </w:rPr>
        <w:t>1</w:t>
      </w:r>
      <w:r w:rsidRPr="00CA7ACF">
        <w:rPr>
          <w:rFonts w:ascii="Calibri" w:eastAsia="Times New Roman" w:hAnsi="Calibri" w:cs="Times New Roman"/>
          <w:color w:val="000000" w:themeColor="text1"/>
        </w:rPr>
        <w:t>.</w:t>
      </w:r>
      <w:r w:rsidR="00E96509" w:rsidRPr="00CA7ACF">
        <w:rPr>
          <w:rFonts w:ascii="Calibri" w:eastAsia="Times New Roman" w:hAnsi="Calibri" w:cs="Times New Roman"/>
          <w:color w:val="000000" w:themeColor="text1"/>
        </w:rPr>
        <w:t>12</w:t>
      </w:r>
      <w:r w:rsidRPr="00CA7ACF">
        <w:rPr>
          <w:rFonts w:ascii="Calibri" w:eastAsia="Times New Roman" w:hAnsi="Calibri" w:cs="Times New Roman"/>
          <w:color w:val="000000" w:themeColor="text1"/>
        </w:rPr>
        <w:t>.202</w:t>
      </w:r>
      <w:r w:rsidR="00B163D3">
        <w:rPr>
          <w:rFonts w:ascii="Calibri" w:eastAsia="Times New Roman" w:hAnsi="Calibri" w:cs="Times New Roman"/>
          <w:color w:val="000000" w:themeColor="text1"/>
        </w:rPr>
        <w:t>5</w:t>
      </w:r>
      <w:r w:rsidRPr="00CA7ACF">
        <w:rPr>
          <w:rFonts w:ascii="Calibri" w:eastAsia="Times New Roman" w:hAnsi="Calibri" w:cs="Times New Roman"/>
          <w:color w:val="000000" w:themeColor="text1"/>
        </w:rPr>
        <w:t>. iznosi 0,00</w:t>
      </w:r>
      <w:r w:rsidR="00C7150B" w:rsidRPr="00CA7ACF">
        <w:rPr>
          <w:rFonts w:ascii="Calibri" w:eastAsia="Times New Roman" w:hAnsi="Calibri" w:cs="Calibri"/>
          <w:color w:val="000000" w:themeColor="text1"/>
        </w:rPr>
        <w:t>€</w:t>
      </w:r>
      <w:r w:rsidRPr="00CA7ACF">
        <w:rPr>
          <w:rFonts w:ascii="Calibri" w:eastAsia="Times New Roman" w:hAnsi="Calibri" w:cs="Times New Roman"/>
          <w:color w:val="000000" w:themeColor="text1"/>
        </w:rPr>
        <w:t>.</w:t>
      </w:r>
    </w:p>
    <w:p w:rsidR="00CA7ACF" w:rsidRPr="00CA7ACF" w:rsidRDefault="00CA7ACF" w:rsidP="009A2D24">
      <w:pPr>
        <w:spacing w:after="0" w:line="276" w:lineRule="auto"/>
        <w:jc w:val="both"/>
        <w:rPr>
          <w:rFonts w:ascii="Calibri" w:eastAsia="Times New Roman" w:hAnsi="Calibri" w:cs="Times New Roman"/>
          <w:color w:val="000000" w:themeColor="text1"/>
        </w:rPr>
      </w:pPr>
      <w:r>
        <w:rPr>
          <w:rFonts w:ascii="Calibri" w:eastAsia="Times New Roman" w:hAnsi="Calibri" w:cs="Times New Roman"/>
          <w:color w:val="000000" w:themeColor="text1"/>
        </w:rPr>
        <w:t>S obzirom na navedeno škola nije u obvezi donošenja Posebnog izvještaja za 202</w:t>
      </w:r>
      <w:r w:rsidR="00B163D3">
        <w:rPr>
          <w:rFonts w:ascii="Calibri" w:eastAsia="Times New Roman" w:hAnsi="Calibri" w:cs="Times New Roman"/>
          <w:color w:val="000000" w:themeColor="text1"/>
        </w:rPr>
        <w:t>5</w:t>
      </w:r>
      <w:r>
        <w:rPr>
          <w:rFonts w:ascii="Calibri" w:eastAsia="Times New Roman" w:hAnsi="Calibri" w:cs="Times New Roman"/>
          <w:color w:val="000000" w:themeColor="text1"/>
        </w:rPr>
        <w:t>.g.</w:t>
      </w:r>
    </w:p>
    <w:p w:rsidR="009A2D24" w:rsidRPr="00824038" w:rsidRDefault="009A2D24" w:rsidP="009A2D2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Calibri" w:hAnsi="Calibri" w:cs="Calibri"/>
          <w:color w:val="FF0000"/>
          <w:sz w:val="20"/>
          <w:szCs w:val="20"/>
        </w:rPr>
      </w:pPr>
    </w:p>
    <w:p w:rsidR="009A2D24" w:rsidRPr="00824038" w:rsidRDefault="009A2D24" w:rsidP="009A2D2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Calibri" w:hAnsi="Calibri" w:cs="Calibri"/>
          <w:color w:val="FF0000"/>
          <w:sz w:val="20"/>
          <w:szCs w:val="20"/>
        </w:rPr>
      </w:pPr>
    </w:p>
    <w:p w:rsidR="009A2D24" w:rsidRPr="00315268" w:rsidRDefault="009A2D24" w:rsidP="009A2D2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9A2D24" w:rsidRDefault="009A2D24" w:rsidP="009A2D24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315268">
        <w:rPr>
          <w:rFonts w:ascii="Calibri" w:eastAsia="Times New Roman" w:hAnsi="Calibri" w:cs="Times New Roman"/>
          <w:sz w:val="24"/>
          <w:szCs w:val="24"/>
        </w:rPr>
        <w:t>Voditelj računovodstva:</w:t>
      </w:r>
      <w:r w:rsidRPr="00315268">
        <w:rPr>
          <w:rFonts w:ascii="Calibri" w:eastAsia="Times New Roman" w:hAnsi="Calibri" w:cs="Times New Roman"/>
          <w:sz w:val="24"/>
          <w:szCs w:val="24"/>
        </w:rPr>
        <w:tab/>
      </w:r>
      <w:r w:rsidRPr="00315268">
        <w:rPr>
          <w:rFonts w:ascii="Calibri" w:eastAsia="Times New Roman" w:hAnsi="Calibri" w:cs="Times New Roman"/>
          <w:sz w:val="24"/>
          <w:szCs w:val="24"/>
        </w:rPr>
        <w:tab/>
      </w:r>
      <w:r w:rsidRPr="00315268">
        <w:rPr>
          <w:rFonts w:ascii="Calibri" w:eastAsia="Times New Roman" w:hAnsi="Calibri" w:cs="Times New Roman"/>
          <w:sz w:val="24"/>
          <w:szCs w:val="24"/>
        </w:rPr>
        <w:tab/>
      </w:r>
      <w:r w:rsidRPr="00315268">
        <w:rPr>
          <w:rFonts w:ascii="Calibri" w:eastAsia="Times New Roman" w:hAnsi="Calibri" w:cs="Times New Roman"/>
          <w:sz w:val="24"/>
          <w:szCs w:val="24"/>
        </w:rPr>
        <w:tab/>
      </w:r>
      <w:r w:rsidRPr="00315268">
        <w:rPr>
          <w:rFonts w:ascii="Calibri" w:eastAsia="Times New Roman" w:hAnsi="Calibri" w:cs="Times New Roman"/>
          <w:sz w:val="24"/>
          <w:szCs w:val="24"/>
        </w:rPr>
        <w:tab/>
      </w:r>
      <w:r w:rsidR="00C7150B">
        <w:rPr>
          <w:rFonts w:ascii="Calibri" w:eastAsia="Times New Roman" w:hAnsi="Calibri" w:cs="Times New Roman"/>
          <w:sz w:val="24"/>
          <w:szCs w:val="24"/>
        </w:rPr>
        <w:t xml:space="preserve">          </w:t>
      </w:r>
      <w:r w:rsidRPr="00315268">
        <w:rPr>
          <w:rFonts w:ascii="Calibri" w:eastAsia="Times New Roman" w:hAnsi="Calibri" w:cs="Times New Roman"/>
          <w:sz w:val="24"/>
          <w:szCs w:val="24"/>
        </w:rPr>
        <w:t>Ravnateljica:</w:t>
      </w:r>
    </w:p>
    <w:p w:rsidR="00267834" w:rsidRPr="00315268" w:rsidRDefault="00267834" w:rsidP="009A2D24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9A2D24" w:rsidRPr="00315268" w:rsidRDefault="00C7150B" w:rsidP="009A2D24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proofErr w:type="spellStart"/>
      <w:r>
        <w:rPr>
          <w:rFonts w:ascii="Calibri" w:eastAsia="Times New Roman" w:hAnsi="Calibri" w:cs="Times New Roman"/>
          <w:sz w:val="24"/>
          <w:szCs w:val="24"/>
        </w:rPr>
        <w:t>Mijana</w:t>
      </w:r>
      <w:proofErr w:type="spellEnd"/>
      <w:r>
        <w:rPr>
          <w:rFonts w:ascii="Calibri" w:eastAsia="Times New Roman" w:hAnsi="Calibri" w:cs="Times New Roman"/>
          <w:sz w:val="24"/>
          <w:szCs w:val="24"/>
        </w:rPr>
        <w:t xml:space="preserve"> Perić</w:t>
      </w:r>
      <w:r w:rsidR="009A2D24" w:rsidRPr="00315268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9A2D24" w:rsidRPr="00315268">
        <w:rPr>
          <w:rFonts w:ascii="Calibri" w:eastAsia="Times New Roman" w:hAnsi="Calibri" w:cs="Times New Roman"/>
          <w:sz w:val="24"/>
          <w:szCs w:val="24"/>
        </w:rPr>
        <w:tab/>
      </w:r>
      <w:r w:rsidR="009A2D24" w:rsidRPr="00315268">
        <w:rPr>
          <w:rFonts w:ascii="Calibri" w:eastAsia="Times New Roman" w:hAnsi="Calibri" w:cs="Times New Roman"/>
          <w:sz w:val="24"/>
          <w:szCs w:val="24"/>
        </w:rPr>
        <w:tab/>
      </w:r>
      <w:r w:rsidR="009A2D24" w:rsidRPr="00315268">
        <w:rPr>
          <w:rFonts w:ascii="Calibri" w:eastAsia="Times New Roman" w:hAnsi="Calibri" w:cs="Times New Roman"/>
          <w:sz w:val="24"/>
          <w:szCs w:val="24"/>
        </w:rPr>
        <w:tab/>
      </w:r>
      <w:r w:rsidR="009A2D24" w:rsidRPr="00315268">
        <w:rPr>
          <w:rFonts w:ascii="Calibri" w:eastAsia="Times New Roman" w:hAnsi="Calibri" w:cs="Times New Roman"/>
          <w:sz w:val="24"/>
          <w:szCs w:val="24"/>
        </w:rPr>
        <w:tab/>
        <w:t xml:space="preserve"> </w:t>
      </w:r>
      <w:r w:rsidR="009A2D24" w:rsidRPr="00315268"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 xml:space="preserve">                             Branka </w:t>
      </w:r>
      <w:proofErr w:type="spellStart"/>
      <w:r>
        <w:rPr>
          <w:rFonts w:ascii="Calibri" w:eastAsia="Times New Roman" w:hAnsi="Calibri" w:cs="Times New Roman"/>
          <w:sz w:val="24"/>
          <w:szCs w:val="24"/>
        </w:rPr>
        <w:t>Mack</w:t>
      </w:r>
      <w:proofErr w:type="spellEnd"/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</w:rPr>
        <w:t>Savanović</w:t>
      </w:r>
      <w:proofErr w:type="spellEnd"/>
    </w:p>
    <w:p w:rsidR="009A2D24" w:rsidRPr="00315268" w:rsidRDefault="009A2D24" w:rsidP="009A2D24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9A2D24" w:rsidRPr="00315268" w:rsidRDefault="009A2D24" w:rsidP="009A2D24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9A2D24" w:rsidRPr="00315268" w:rsidRDefault="009A2D24" w:rsidP="009A2D24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9A2D24" w:rsidRDefault="009A2D24" w:rsidP="009A2D24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315268">
        <w:rPr>
          <w:rFonts w:ascii="Calibri" w:eastAsia="Times New Roman" w:hAnsi="Calibri" w:cs="Times New Roman"/>
          <w:sz w:val="24"/>
          <w:szCs w:val="24"/>
        </w:rPr>
        <w:tab/>
      </w:r>
      <w:r w:rsidRPr="00315268">
        <w:rPr>
          <w:rFonts w:ascii="Calibri" w:eastAsia="Times New Roman" w:hAnsi="Calibri" w:cs="Times New Roman"/>
          <w:sz w:val="24"/>
          <w:szCs w:val="24"/>
        </w:rPr>
        <w:tab/>
      </w:r>
      <w:r w:rsidRPr="00315268">
        <w:rPr>
          <w:rFonts w:ascii="Calibri" w:eastAsia="Times New Roman" w:hAnsi="Calibri" w:cs="Times New Roman"/>
          <w:sz w:val="24"/>
          <w:szCs w:val="24"/>
        </w:rPr>
        <w:tab/>
      </w:r>
      <w:r w:rsidRPr="00315268">
        <w:rPr>
          <w:rFonts w:ascii="Calibri" w:eastAsia="Times New Roman" w:hAnsi="Calibri" w:cs="Times New Roman"/>
          <w:sz w:val="24"/>
          <w:szCs w:val="24"/>
        </w:rPr>
        <w:tab/>
      </w:r>
      <w:r w:rsidRPr="00315268">
        <w:rPr>
          <w:rFonts w:ascii="Calibri" w:eastAsia="Times New Roman" w:hAnsi="Calibri" w:cs="Times New Roman"/>
          <w:sz w:val="24"/>
          <w:szCs w:val="24"/>
        </w:rPr>
        <w:tab/>
      </w:r>
      <w:r w:rsidRPr="00315268">
        <w:rPr>
          <w:rFonts w:ascii="Calibri" w:eastAsia="Times New Roman" w:hAnsi="Calibri" w:cs="Times New Roman"/>
          <w:sz w:val="24"/>
          <w:szCs w:val="24"/>
        </w:rPr>
        <w:tab/>
      </w:r>
      <w:r w:rsidRPr="00315268">
        <w:rPr>
          <w:rFonts w:ascii="Calibri" w:eastAsia="Times New Roman" w:hAnsi="Calibri" w:cs="Times New Roman"/>
          <w:sz w:val="24"/>
          <w:szCs w:val="24"/>
        </w:rPr>
        <w:tab/>
      </w:r>
      <w:r w:rsidRPr="00315268">
        <w:rPr>
          <w:rFonts w:ascii="Calibri" w:eastAsia="Times New Roman" w:hAnsi="Calibri" w:cs="Times New Roman"/>
          <w:sz w:val="24"/>
          <w:szCs w:val="24"/>
        </w:rPr>
        <w:tab/>
        <w:t>Predsj</w:t>
      </w:r>
      <w:r w:rsidR="00C7150B">
        <w:rPr>
          <w:rFonts w:ascii="Calibri" w:eastAsia="Times New Roman" w:hAnsi="Calibri" w:cs="Times New Roman"/>
          <w:sz w:val="24"/>
          <w:szCs w:val="24"/>
        </w:rPr>
        <w:t xml:space="preserve">ednica </w:t>
      </w:r>
      <w:r w:rsidRPr="00315268">
        <w:rPr>
          <w:rFonts w:ascii="Calibri" w:eastAsia="Times New Roman" w:hAnsi="Calibri" w:cs="Times New Roman"/>
          <w:sz w:val="24"/>
          <w:szCs w:val="24"/>
        </w:rPr>
        <w:t xml:space="preserve"> Školskog odbora</w:t>
      </w:r>
    </w:p>
    <w:p w:rsidR="00267834" w:rsidRPr="00315268" w:rsidRDefault="00267834" w:rsidP="009A2D24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9A2D24" w:rsidRPr="00315268" w:rsidRDefault="009A2D24" w:rsidP="009A2D24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315268">
        <w:rPr>
          <w:rFonts w:ascii="Calibri" w:eastAsia="Times New Roman" w:hAnsi="Calibri" w:cs="Times New Roman"/>
          <w:sz w:val="24"/>
          <w:szCs w:val="24"/>
        </w:rPr>
        <w:tab/>
      </w:r>
      <w:r w:rsidRPr="00315268">
        <w:rPr>
          <w:rFonts w:ascii="Calibri" w:eastAsia="Times New Roman" w:hAnsi="Calibri" w:cs="Times New Roman"/>
          <w:sz w:val="24"/>
          <w:szCs w:val="24"/>
        </w:rPr>
        <w:tab/>
      </w:r>
      <w:r w:rsidRPr="00315268">
        <w:rPr>
          <w:rFonts w:ascii="Calibri" w:eastAsia="Times New Roman" w:hAnsi="Calibri" w:cs="Times New Roman"/>
          <w:sz w:val="24"/>
          <w:szCs w:val="24"/>
        </w:rPr>
        <w:tab/>
      </w:r>
      <w:r w:rsidRPr="00315268">
        <w:rPr>
          <w:rFonts w:ascii="Calibri" w:eastAsia="Times New Roman" w:hAnsi="Calibri" w:cs="Times New Roman"/>
          <w:sz w:val="24"/>
          <w:szCs w:val="24"/>
        </w:rPr>
        <w:tab/>
      </w:r>
      <w:r w:rsidRPr="00315268">
        <w:rPr>
          <w:rFonts w:ascii="Calibri" w:eastAsia="Times New Roman" w:hAnsi="Calibri" w:cs="Times New Roman"/>
          <w:sz w:val="24"/>
          <w:szCs w:val="24"/>
        </w:rPr>
        <w:tab/>
      </w:r>
      <w:r w:rsidRPr="00315268">
        <w:rPr>
          <w:rFonts w:ascii="Calibri" w:eastAsia="Times New Roman" w:hAnsi="Calibri" w:cs="Times New Roman"/>
          <w:sz w:val="24"/>
          <w:szCs w:val="24"/>
        </w:rPr>
        <w:tab/>
      </w:r>
      <w:r w:rsidRPr="00315268">
        <w:rPr>
          <w:rFonts w:ascii="Calibri" w:eastAsia="Times New Roman" w:hAnsi="Calibri" w:cs="Times New Roman"/>
          <w:sz w:val="24"/>
          <w:szCs w:val="24"/>
        </w:rPr>
        <w:tab/>
      </w:r>
      <w:r w:rsidRPr="00315268">
        <w:rPr>
          <w:rFonts w:ascii="Calibri" w:eastAsia="Times New Roman" w:hAnsi="Calibri" w:cs="Times New Roman"/>
          <w:sz w:val="24"/>
          <w:szCs w:val="24"/>
        </w:rPr>
        <w:tab/>
      </w:r>
      <w:r w:rsidR="00C7150B">
        <w:rPr>
          <w:rFonts w:ascii="Calibri" w:eastAsia="Times New Roman" w:hAnsi="Calibri" w:cs="Times New Roman"/>
          <w:sz w:val="24"/>
          <w:szCs w:val="24"/>
        </w:rPr>
        <w:t xml:space="preserve">            Alenka Popić</w:t>
      </w:r>
    </w:p>
    <w:p w:rsidR="009A2D24" w:rsidRDefault="009A2D24" w:rsidP="009A2D24"/>
    <w:p w:rsidR="009A2D24" w:rsidRDefault="009A2D24"/>
    <w:p w:rsidR="009A2D24" w:rsidRDefault="009A2D24"/>
    <w:sectPr w:rsidR="009A2D24" w:rsidSect="007B5A7F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4E0B" w:rsidRDefault="00844E0B" w:rsidP="00A122E3">
      <w:pPr>
        <w:spacing w:after="0" w:line="240" w:lineRule="auto"/>
      </w:pPr>
      <w:r>
        <w:separator/>
      </w:r>
    </w:p>
  </w:endnote>
  <w:endnote w:type="continuationSeparator" w:id="0">
    <w:p w:rsidR="00844E0B" w:rsidRDefault="00844E0B" w:rsidP="00A12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72563990"/>
      <w:docPartObj>
        <w:docPartGallery w:val="Page Numbers (Bottom of Page)"/>
        <w:docPartUnique/>
      </w:docPartObj>
    </w:sdtPr>
    <w:sdtEndPr/>
    <w:sdtContent>
      <w:p w:rsidR="00343C7C" w:rsidRDefault="00343C7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43C7C" w:rsidRDefault="00343C7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4E0B" w:rsidRDefault="00844E0B" w:rsidP="00A122E3">
      <w:pPr>
        <w:spacing w:after="0" w:line="240" w:lineRule="auto"/>
      </w:pPr>
      <w:r>
        <w:separator/>
      </w:r>
    </w:p>
  </w:footnote>
  <w:footnote w:type="continuationSeparator" w:id="0">
    <w:p w:rsidR="00844E0B" w:rsidRDefault="00844E0B" w:rsidP="00A12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323" w:rsidRDefault="008B0323">
    <w:pPr>
      <w:pStyle w:val="Zaglavlje"/>
    </w:pPr>
    <w:r>
      <w:tab/>
      <w:t xml:space="preserve">                   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27E2DBFA" wp14:editId="3B42946C">
          <wp:extent cx="1381125" cy="247650"/>
          <wp:effectExtent l="0" t="0" r="9525" b="0"/>
          <wp:docPr id="3" name="Slika 3" descr="C:\Users\X\AppData\Local\Microsoft\Windows\INetCache\Content.MSO\AA510BE8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X\AppData\Local\Microsoft\Windows\INetCache\Content.MSO\AA510BE8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86C55"/>
    <w:multiLevelType w:val="hybridMultilevel"/>
    <w:tmpl w:val="76922802"/>
    <w:lvl w:ilvl="0" w:tplc="154A331A">
      <w:start w:val="5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8726A"/>
    <w:multiLevelType w:val="hybridMultilevel"/>
    <w:tmpl w:val="C3D8B474"/>
    <w:lvl w:ilvl="0" w:tplc="94AE3C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0726CE"/>
    <w:multiLevelType w:val="hybridMultilevel"/>
    <w:tmpl w:val="A8FC6A1A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E020C"/>
    <w:multiLevelType w:val="hybridMultilevel"/>
    <w:tmpl w:val="5ABA204C"/>
    <w:lvl w:ilvl="0" w:tplc="EBB2A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D24"/>
    <w:rsid w:val="00001783"/>
    <w:rsid w:val="00003A12"/>
    <w:rsid w:val="00021351"/>
    <w:rsid w:val="0005619F"/>
    <w:rsid w:val="000833B6"/>
    <w:rsid w:val="000973DB"/>
    <w:rsid w:val="000A470C"/>
    <w:rsid w:val="000C247D"/>
    <w:rsid w:val="00113B38"/>
    <w:rsid w:val="00116044"/>
    <w:rsid w:val="00143355"/>
    <w:rsid w:val="0019065C"/>
    <w:rsid w:val="00197047"/>
    <w:rsid w:val="001F15AE"/>
    <w:rsid w:val="00223CA0"/>
    <w:rsid w:val="00234884"/>
    <w:rsid w:val="00244B14"/>
    <w:rsid w:val="00267834"/>
    <w:rsid w:val="002B3E54"/>
    <w:rsid w:val="002C0911"/>
    <w:rsid w:val="002C6014"/>
    <w:rsid w:val="002D5678"/>
    <w:rsid w:val="002E1503"/>
    <w:rsid w:val="002F2927"/>
    <w:rsid w:val="0032387B"/>
    <w:rsid w:val="00327F21"/>
    <w:rsid w:val="00334747"/>
    <w:rsid w:val="00343C7C"/>
    <w:rsid w:val="00357323"/>
    <w:rsid w:val="0038094C"/>
    <w:rsid w:val="003848AE"/>
    <w:rsid w:val="00385AE1"/>
    <w:rsid w:val="00387A90"/>
    <w:rsid w:val="003C04E8"/>
    <w:rsid w:val="004460B4"/>
    <w:rsid w:val="004676C3"/>
    <w:rsid w:val="004D718C"/>
    <w:rsid w:val="004E434B"/>
    <w:rsid w:val="00524FF2"/>
    <w:rsid w:val="0053283B"/>
    <w:rsid w:val="00533F9A"/>
    <w:rsid w:val="00544A15"/>
    <w:rsid w:val="0055620D"/>
    <w:rsid w:val="005806BA"/>
    <w:rsid w:val="00593BF2"/>
    <w:rsid w:val="00595B9A"/>
    <w:rsid w:val="005C222A"/>
    <w:rsid w:val="0060253A"/>
    <w:rsid w:val="006055A9"/>
    <w:rsid w:val="006115D6"/>
    <w:rsid w:val="00630166"/>
    <w:rsid w:val="00645A8E"/>
    <w:rsid w:val="00692A79"/>
    <w:rsid w:val="00694BCD"/>
    <w:rsid w:val="00697E37"/>
    <w:rsid w:val="006A1788"/>
    <w:rsid w:val="006A2915"/>
    <w:rsid w:val="006A6F15"/>
    <w:rsid w:val="006C6157"/>
    <w:rsid w:val="006D0945"/>
    <w:rsid w:val="006D0B8F"/>
    <w:rsid w:val="007330FC"/>
    <w:rsid w:val="0074357B"/>
    <w:rsid w:val="00752383"/>
    <w:rsid w:val="007B5A7F"/>
    <w:rsid w:val="007B7C92"/>
    <w:rsid w:val="007F41C4"/>
    <w:rsid w:val="00824038"/>
    <w:rsid w:val="00844E0B"/>
    <w:rsid w:val="00871935"/>
    <w:rsid w:val="0087591E"/>
    <w:rsid w:val="008B0323"/>
    <w:rsid w:val="009321DD"/>
    <w:rsid w:val="00942AFB"/>
    <w:rsid w:val="00942B74"/>
    <w:rsid w:val="009522BB"/>
    <w:rsid w:val="00970FB3"/>
    <w:rsid w:val="00975ADF"/>
    <w:rsid w:val="0098192C"/>
    <w:rsid w:val="00984B28"/>
    <w:rsid w:val="009A2D24"/>
    <w:rsid w:val="009C603C"/>
    <w:rsid w:val="009E5676"/>
    <w:rsid w:val="00A122E3"/>
    <w:rsid w:val="00A54BA3"/>
    <w:rsid w:val="00A566E4"/>
    <w:rsid w:val="00A85269"/>
    <w:rsid w:val="00AB0571"/>
    <w:rsid w:val="00AC4004"/>
    <w:rsid w:val="00AC611D"/>
    <w:rsid w:val="00AE1EEA"/>
    <w:rsid w:val="00AF2149"/>
    <w:rsid w:val="00B008AE"/>
    <w:rsid w:val="00B0366C"/>
    <w:rsid w:val="00B163D3"/>
    <w:rsid w:val="00B5261C"/>
    <w:rsid w:val="00B84753"/>
    <w:rsid w:val="00B86151"/>
    <w:rsid w:val="00B97135"/>
    <w:rsid w:val="00BA15AD"/>
    <w:rsid w:val="00BC61AD"/>
    <w:rsid w:val="00C17A5C"/>
    <w:rsid w:val="00C33E04"/>
    <w:rsid w:val="00C51E3B"/>
    <w:rsid w:val="00C57BDC"/>
    <w:rsid w:val="00C7150B"/>
    <w:rsid w:val="00C85A07"/>
    <w:rsid w:val="00CA7ACF"/>
    <w:rsid w:val="00CC7F93"/>
    <w:rsid w:val="00CF0CC3"/>
    <w:rsid w:val="00D0255A"/>
    <w:rsid w:val="00DE238A"/>
    <w:rsid w:val="00DF1DD9"/>
    <w:rsid w:val="00DF2835"/>
    <w:rsid w:val="00DF53E8"/>
    <w:rsid w:val="00E05E9D"/>
    <w:rsid w:val="00E1002E"/>
    <w:rsid w:val="00E11168"/>
    <w:rsid w:val="00E429B4"/>
    <w:rsid w:val="00E54459"/>
    <w:rsid w:val="00E77179"/>
    <w:rsid w:val="00E924E0"/>
    <w:rsid w:val="00E96509"/>
    <w:rsid w:val="00F41E01"/>
    <w:rsid w:val="00FA59A2"/>
    <w:rsid w:val="00FB7B3D"/>
    <w:rsid w:val="00FF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C8AF4"/>
  <w15:chartTrackingRefBased/>
  <w15:docId w15:val="{F109DD41-5D59-4BD2-BDF0-6CCD3ABD5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2D2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eupadljivoisticanje">
    <w:name w:val="Subtle Emphasis"/>
    <w:basedOn w:val="Zadanifontodlomka"/>
    <w:uiPriority w:val="19"/>
    <w:qFormat/>
    <w:rsid w:val="009A2D24"/>
    <w:rPr>
      <w:i/>
      <w:iCs/>
      <w:color w:val="404040" w:themeColor="text1" w:themeTint="BF"/>
    </w:rPr>
  </w:style>
  <w:style w:type="character" w:styleId="Hiperveza">
    <w:name w:val="Hyperlink"/>
    <w:basedOn w:val="Zadanifontodlomka"/>
    <w:uiPriority w:val="99"/>
    <w:semiHidden/>
    <w:unhideWhenUsed/>
    <w:rsid w:val="002F2927"/>
    <w:rPr>
      <w:color w:val="0563C1"/>
      <w:u w:val="single"/>
    </w:rPr>
  </w:style>
  <w:style w:type="paragraph" w:customStyle="1" w:styleId="msonormal0">
    <w:name w:val="msonormal"/>
    <w:basedOn w:val="Normal"/>
    <w:rsid w:val="002F2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3">
    <w:name w:val="xl63"/>
    <w:basedOn w:val="Normal"/>
    <w:rsid w:val="002F292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CDCD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64">
    <w:name w:val="xl64"/>
    <w:basedOn w:val="Normal"/>
    <w:rsid w:val="002F292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65">
    <w:name w:val="xl65"/>
    <w:basedOn w:val="Normal"/>
    <w:rsid w:val="002F2927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66">
    <w:name w:val="xl66"/>
    <w:basedOn w:val="Normal"/>
    <w:rsid w:val="002F2927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67">
    <w:name w:val="xl67"/>
    <w:basedOn w:val="Normal"/>
    <w:rsid w:val="002F2927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color w:val="000000"/>
      <w:sz w:val="16"/>
      <w:szCs w:val="16"/>
      <w:lang w:eastAsia="hr-HR"/>
    </w:rPr>
  </w:style>
  <w:style w:type="paragraph" w:customStyle="1" w:styleId="xl68">
    <w:name w:val="xl68"/>
    <w:basedOn w:val="Normal"/>
    <w:rsid w:val="002F2927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color w:val="000000"/>
      <w:sz w:val="16"/>
      <w:szCs w:val="16"/>
      <w:lang w:eastAsia="hr-HR"/>
    </w:rPr>
  </w:style>
  <w:style w:type="paragraph" w:customStyle="1" w:styleId="xl69">
    <w:name w:val="xl69"/>
    <w:basedOn w:val="Normal"/>
    <w:rsid w:val="002F2927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70">
    <w:name w:val="xl70"/>
    <w:basedOn w:val="Normal"/>
    <w:rsid w:val="002F2927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71">
    <w:name w:val="xl71"/>
    <w:basedOn w:val="Normal"/>
    <w:rsid w:val="002F2927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72">
    <w:name w:val="xl72"/>
    <w:basedOn w:val="Normal"/>
    <w:rsid w:val="002F2927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73">
    <w:name w:val="xl73"/>
    <w:basedOn w:val="Normal"/>
    <w:rsid w:val="002F292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74">
    <w:name w:val="xl74"/>
    <w:basedOn w:val="Normal"/>
    <w:rsid w:val="002F292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color w:val="000000"/>
      <w:sz w:val="16"/>
      <w:szCs w:val="16"/>
      <w:lang w:eastAsia="hr-HR"/>
    </w:rPr>
  </w:style>
  <w:style w:type="paragraph" w:customStyle="1" w:styleId="xl75">
    <w:name w:val="xl75"/>
    <w:basedOn w:val="Normal"/>
    <w:rsid w:val="002F292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76">
    <w:name w:val="xl76"/>
    <w:basedOn w:val="Normal"/>
    <w:rsid w:val="002F2927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77">
    <w:name w:val="xl77"/>
    <w:basedOn w:val="Normal"/>
    <w:rsid w:val="002F29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CDCD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78">
    <w:name w:val="xl78"/>
    <w:basedOn w:val="Normal"/>
    <w:rsid w:val="002F29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CC7F9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12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122E3"/>
  </w:style>
  <w:style w:type="paragraph" w:styleId="Podnoje">
    <w:name w:val="footer"/>
    <w:basedOn w:val="Normal"/>
    <w:link w:val="PodnojeChar"/>
    <w:uiPriority w:val="99"/>
    <w:unhideWhenUsed/>
    <w:rsid w:val="00A12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122E3"/>
  </w:style>
  <w:style w:type="paragraph" w:styleId="Tekstbalonia">
    <w:name w:val="Balloon Text"/>
    <w:basedOn w:val="Normal"/>
    <w:link w:val="TekstbaloniaChar"/>
    <w:uiPriority w:val="99"/>
    <w:semiHidden/>
    <w:unhideWhenUsed/>
    <w:rsid w:val="002C09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C0911"/>
    <w:rPr>
      <w:rFonts w:ascii="Segoe UI" w:hAnsi="Segoe UI" w:cs="Segoe UI"/>
      <w:sz w:val="18"/>
      <w:szCs w:val="18"/>
    </w:rPr>
  </w:style>
  <w:style w:type="character" w:customStyle="1" w:styleId="FakeCharacterStyle">
    <w:name w:val="FakeCharacterStyle"/>
    <w:hidden/>
    <w:rsid w:val="0019065C"/>
    <w:rPr>
      <w:sz w:val="1"/>
      <w:szCs w:val="1"/>
    </w:rPr>
  </w:style>
  <w:style w:type="character" w:styleId="SlijeenaHiperveza">
    <w:name w:val="FollowedHyperlink"/>
    <w:basedOn w:val="Zadanifontodlomka"/>
    <w:uiPriority w:val="99"/>
    <w:semiHidden/>
    <w:unhideWhenUsed/>
    <w:rsid w:val="00C51E3B"/>
    <w:rPr>
      <w:color w:val="954F72"/>
      <w:u w:val="single"/>
    </w:rPr>
  </w:style>
  <w:style w:type="paragraph" w:customStyle="1" w:styleId="ParagraphStyle0">
    <w:name w:val="ParagraphStyle0"/>
    <w:hidden/>
    <w:rsid w:val="005C222A"/>
    <w:pPr>
      <w:spacing w:before="28" w:after="28" w:line="240" w:lineRule="auto"/>
      <w:ind w:left="850" w:right="850"/>
      <w:jc w:val="center"/>
    </w:pPr>
    <w:rPr>
      <w:rFonts w:ascii="Calibri" w:eastAsia="Calibri" w:hAnsi="Calibri" w:cs="Calibri"/>
      <w:szCs w:val="20"/>
      <w:lang w:eastAsia="hr-HR"/>
    </w:rPr>
  </w:style>
  <w:style w:type="character" w:customStyle="1" w:styleId="CharacterStyle0">
    <w:name w:val="CharacterStyle0"/>
    <w:hidden/>
    <w:rsid w:val="005C222A"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paragraph" w:customStyle="1" w:styleId="ParagraphStyle1">
    <w:name w:val="ParagraphStyle1"/>
    <w:hidden/>
    <w:rsid w:val="005C222A"/>
    <w:pPr>
      <w:spacing w:before="28" w:after="28" w:line="240" w:lineRule="auto"/>
      <w:ind w:left="28" w:right="28"/>
      <w:jc w:val="center"/>
    </w:pPr>
    <w:rPr>
      <w:rFonts w:ascii="Calibri" w:eastAsia="Calibri" w:hAnsi="Calibri" w:cs="Calibri"/>
      <w:szCs w:val="20"/>
      <w:lang w:eastAsia="hr-HR"/>
    </w:rPr>
  </w:style>
  <w:style w:type="character" w:customStyle="1" w:styleId="CharacterStyle1">
    <w:name w:val="CharacterStyle1"/>
    <w:hidden/>
    <w:rsid w:val="005C222A"/>
    <w:rPr>
      <w:rFonts w:ascii="Arial" w:eastAsia="Arial" w:hAnsi="Arial" w:cs="Arial"/>
      <w:b/>
      <w:i w:val="0"/>
      <w:strike w:val="0"/>
      <w:noProof/>
      <w:color w:val="000000"/>
      <w:sz w:val="20"/>
      <w:szCs w:val="20"/>
      <w:u w:val="none"/>
    </w:rPr>
  </w:style>
  <w:style w:type="paragraph" w:customStyle="1" w:styleId="ParagraphStyle2">
    <w:name w:val="ParagraphStyle2"/>
    <w:hidden/>
    <w:rsid w:val="005C222A"/>
    <w:pPr>
      <w:spacing w:before="28" w:after="28" w:line="240" w:lineRule="auto"/>
      <w:ind w:left="28" w:right="28"/>
      <w:jc w:val="center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3">
    <w:name w:val="ParagraphStyle3"/>
    <w:hidden/>
    <w:rsid w:val="005C222A"/>
    <w:pPr>
      <w:spacing w:before="28" w:after="28" w:line="240" w:lineRule="auto"/>
      <w:ind w:left="28" w:right="28"/>
      <w:jc w:val="center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4">
    <w:name w:val="ParagraphStyle4"/>
    <w:hidden/>
    <w:rsid w:val="005C222A"/>
    <w:pPr>
      <w:spacing w:after="0" w:line="240" w:lineRule="auto"/>
      <w:ind w:left="28" w:right="28"/>
      <w:jc w:val="center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5">
    <w:name w:val="ParagraphStyle5"/>
    <w:hidden/>
    <w:rsid w:val="005C222A"/>
    <w:pPr>
      <w:spacing w:after="0" w:line="240" w:lineRule="auto"/>
      <w:ind w:left="28" w:right="28"/>
      <w:jc w:val="center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6">
    <w:name w:val="ParagraphStyle6"/>
    <w:hidden/>
    <w:rsid w:val="005C222A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7">
    <w:name w:val="ParagraphStyle7"/>
    <w:hidden/>
    <w:rsid w:val="005C222A"/>
    <w:pPr>
      <w:spacing w:before="28" w:after="28" w:line="240" w:lineRule="auto"/>
      <w:ind w:left="28" w:right="28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8">
    <w:name w:val="ParagraphStyle8"/>
    <w:hidden/>
    <w:rsid w:val="005C222A"/>
    <w:pPr>
      <w:spacing w:after="0" w:line="240" w:lineRule="auto"/>
      <w:ind w:left="28" w:right="28"/>
      <w:jc w:val="right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9">
    <w:name w:val="ParagraphStyle9"/>
    <w:hidden/>
    <w:rsid w:val="005C222A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10">
    <w:name w:val="ParagraphStyle10"/>
    <w:hidden/>
    <w:rsid w:val="005C222A"/>
    <w:pPr>
      <w:spacing w:before="28" w:after="28" w:line="240" w:lineRule="auto"/>
      <w:ind w:left="28" w:right="28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11">
    <w:name w:val="ParagraphStyle11"/>
    <w:hidden/>
    <w:rsid w:val="005C222A"/>
    <w:pPr>
      <w:spacing w:after="0" w:line="240" w:lineRule="auto"/>
      <w:ind w:left="28" w:right="28"/>
      <w:jc w:val="right"/>
    </w:pPr>
    <w:rPr>
      <w:rFonts w:ascii="Calibri" w:eastAsia="Calibri" w:hAnsi="Calibri" w:cs="Calibri"/>
      <w:szCs w:val="20"/>
      <w:lang w:eastAsia="hr-HR"/>
    </w:rPr>
  </w:style>
  <w:style w:type="character" w:customStyle="1" w:styleId="CharacterStyle2">
    <w:name w:val="CharacterStyle2"/>
    <w:hidden/>
    <w:rsid w:val="005C222A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3">
    <w:name w:val="CharacterStyle3"/>
    <w:hidden/>
    <w:rsid w:val="005C222A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5C222A"/>
    <w:rPr>
      <w:rFonts w:ascii="Arial" w:eastAsia="Arial" w:hAnsi="Arial" w:cs="Arial"/>
      <w:b/>
      <w:i w:val="0"/>
      <w:strike w:val="0"/>
      <w:noProof/>
      <w:color w:val="000000"/>
      <w:sz w:val="14"/>
      <w:szCs w:val="14"/>
      <w:u w:val="none"/>
    </w:rPr>
  </w:style>
  <w:style w:type="character" w:customStyle="1" w:styleId="CharacterStyle5">
    <w:name w:val="CharacterStyle5"/>
    <w:hidden/>
    <w:rsid w:val="005C222A"/>
    <w:rPr>
      <w:rFonts w:ascii="Arial" w:eastAsia="Arial" w:hAnsi="Arial" w:cs="Arial"/>
      <w:b/>
      <w:i w:val="0"/>
      <w:strike w:val="0"/>
      <w:noProof/>
      <w:color w:val="000000"/>
      <w:sz w:val="14"/>
      <w:szCs w:val="14"/>
      <w:u w:val="none"/>
    </w:rPr>
  </w:style>
  <w:style w:type="character" w:customStyle="1" w:styleId="CharacterStyle6">
    <w:name w:val="CharacterStyle6"/>
    <w:hidden/>
    <w:rsid w:val="005C222A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7">
    <w:name w:val="CharacterStyle7"/>
    <w:hidden/>
    <w:rsid w:val="005C222A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8">
    <w:name w:val="CharacterStyle8"/>
    <w:hidden/>
    <w:rsid w:val="005C222A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9">
    <w:name w:val="CharacterStyle9"/>
    <w:hidden/>
    <w:rsid w:val="005C222A"/>
    <w:rPr>
      <w:rFonts w:ascii="Arial" w:eastAsia="Arial" w:hAnsi="Arial" w:cs="Arial"/>
      <w:b w:val="0"/>
      <w:i/>
      <w:strike w:val="0"/>
      <w:noProof/>
      <w:color w:val="000000"/>
      <w:sz w:val="16"/>
      <w:szCs w:val="16"/>
      <w:u w:val="none"/>
    </w:rPr>
  </w:style>
  <w:style w:type="character" w:customStyle="1" w:styleId="CharacterStyle10">
    <w:name w:val="CharacterStyle10"/>
    <w:hidden/>
    <w:rsid w:val="005C222A"/>
    <w:rPr>
      <w:rFonts w:ascii="Arial" w:eastAsia="Arial" w:hAnsi="Arial" w:cs="Arial"/>
      <w:b w:val="0"/>
      <w:i/>
      <w:strike w:val="0"/>
      <w:noProof/>
      <w:color w:val="000000"/>
      <w:sz w:val="16"/>
      <w:szCs w:val="16"/>
      <w:u w:val="none"/>
    </w:rPr>
  </w:style>
  <w:style w:type="character" w:customStyle="1" w:styleId="CharacterStyle11">
    <w:name w:val="CharacterStyle11"/>
    <w:hidden/>
    <w:rsid w:val="005C222A"/>
    <w:rPr>
      <w:rFonts w:ascii="Arial" w:eastAsia="Arial" w:hAnsi="Arial" w:cs="Arial"/>
      <w:b w:val="0"/>
      <w:i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5C222A"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3">
    <w:name w:val="CharacterStyle13"/>
    <w:hidden/>
    <w:rsid w:val="005C222A"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BFD9A-8A1D-4CB5-8699-85176512D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6053</Words>
  <Characters>34507</Characters>
  <Application>Microsoft Office Word</Application>
  <DocSecurity>0</DocSecurity>
  <Lines>287</Lines>
  <Paragraphs>80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cp:lastPrinted>2026-03-30T10:09:00Z</cp:lastPrinted>
  <dcterms:created xsi:type="dcterms:W3CDTF">2026-03-30T10:09:00Z</dcterms:created>
  <dcterms:modified xsi:type="dcterms:W3CDTF">2026-03-30T10:09:00Z</dcterms:modified>
</cp:coreProperties>
</file>